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E6" w:rsidRPr="006A58E6" w:rsidRDefault="006A58E6" w:rsidP="006A58E6"/>
    <w:p w:rsidR="006A58E6" w:rsidRPr="006A58E6" w:rsidRDefault="006A58E6" w:rsidP="006A58E6">
      <w:pPr>
        <w:suppressAutoHyphens/>
        <w:rPr>
          <w:lang w:eastAsia="ar-SA"/>
        </w:rPr>
      </w:pPr>
      <w:r w:rsidRPr="006A58E6">
        <w:rPr>
          <w:rFonts w:ascii="Courier New" w:eastAsia="Courier New" w:hAnsi="Courier New" w:cs="Courier New"/>
          <w:b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-23495</wp:posOffset>
            </wp:positionV>
            <wp:extent cx="946150" cy="1076960"/>
            <wp:effectExtent l="0" t="0" r="0" b="0"/>
            <wp:wrapNone/>
            <wp:docPr id="1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E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margin-left:-61.15pt;margin-top:-13.2pt;width:561.55pt;height:96.55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" strokecolor="#fabf8f" strokeweight="1pt">
            <v:fill color2="#fbd4b4" focus="100%" type="gradient"/>
            <v:shadow on="t" color="#974706" opacity=".5" offset="1pt"/>
            <v:textbox inset="0,0,0,0">
              <w:txbxContent>
                <w:p w:rsidR="006A58E6" w:rsidRDefault="006A58E6" w:rsidP="006A58E6">
                  <w:pPr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</w:rPr>
                    <w:t xml:space="preserve">Главное управление образования и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</w:rPr>
                    <w:t xml:space="preserve">науки </w:t>
                  </w:r>
                  <w:r w:rsidRPr="0033291B">
                    <w:rPr>
                      <w:rFonts w:ascii="Bookman Old Style" w:hAnsi="Bookman Old Style" w:cs="Bookman Old Style"/>
                      <w:b/>
                      <w:bCs/>
                    </w:rPr>
                    <w:t>Алтайского края</w:t>
                  </w:r>
                </w:p>
                <w:p w:rsidR="006A58E6" w:rsidRDefault="006A58E6" w:rsidP="006A58E6">
                  <w:pPr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</w:rPr>
                  </w:pPr>
                </w:p>
                <w:p w:rsidR="006A58E6" w:rsidRDefault="006A58E6" w:rsidP="006A58E6">
                  <w:pPr>
                    <w:pStyle w:val="a6"/>
                    <w:spacing w:after="0"/>
                    <w:ind w:firstLine="1701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</w:pP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</w:t>
                  </w:r>
                  <w:r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учреждение</w:t>
                  </w:r>
                </w:p>
                <w:p w:rsidR="006A58E6" w:rsidRDefault="006A58E6" w:rsidP="006A58E6">
                  <w:pPr>
                    <w:pStyle w:val="1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</w:p>
                <w:p w:rsidR="006A58E6" w:rsidRDefault="006A58E6" w:rsidP="006A58E6">
                  <w:pPr>
                    <w:pStyle w:val="1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  <w:r w:rsidRPr="00975387">
                    <w:rPr>
                      <w:rFonts w:ascii="Bookman Old Style" w:hAnsi="Bookman Old Style" w:cs="Bookman Old Style"/>
                      <w:smallCaps/>
                    </w:rPr>
                    <w:t>«Троицкий агротехнический техникум»</w:t>
                  </w:r>
                </w:p>
                <w:p w:rsidR="006A58E6" w:rsidRDefault="006A58E6" w:rsidP="006A58E6">
                  <w:pPr>
                    <w:pStyle w:val="1"/>
                    <w:contextualSpacing/>
                    <w:jc w:val="center"/>
                    <w:rPr>
                      <w:rFonts w:ascii="Bookman Old Style" w:eastAsia="Calibri" w:hAnsi="Bookman Old Style"/>
                      <w:b/>
                      <w:spacing w:val="60"/>
                    </w:rPr>
                  </w:pPr>
                  <w:r w:rsidRPr="00975387">
                    <w:rPr>
                      <w:rFonts w:ascii="Bookman Old Style" w:eastAsia="Calibri" w:hAnsi="Bookman Old Style"/>
                      <w:spacing w:val="60"/>
                    </w:rPr>
                    <w:t>(КГБПОУ «ТАТТ»)</w:t>
                  </w:r>
                </w:p>
                <w:p w:rsidR="006A58E6" w:rsidRPr="00975387" w:rsidRDefault="006A58E6" w:rsidP="006A58E6">
                  <w:pPr>
                    <w:pStyle w:val="a6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</w:p>
                <w:p w:rsidR="006A58E6" w:rsidRDefault="006A58E6" w:rsidP="006A58E6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6A58E6" w:rsidRDefault="006A58E6" w:rsidP="006A58E6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6A58E6" w:rsidRPr="00DC756F" w:rsidRDefault="006A58E6" w:rsidP="006A58E6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A58E6" w:rsidRPr="006A58E6" w:rsidRDefault="006A58E6" w:rsidP="006A58E6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  <w:r w:rsidRPr="006A58E6">
        <w:rPr>
          <w:rFonts w:ascii="Courier New" w:eastAsia="Courier New" w:hAnsi="Courier New" w:cs="Courier New"/>
          <w:b/>
          <w:color w:val="000000"/>
        </w:rPr>
        <w:t>,,,,,,,,,,,,,,,,,,,,,,,,,,,,,,,,,,,,,,,,,,,,,,,,,,,,,,,,,</w:t>
      </w:r>
    </w:p>
    <w:p w:rsidR="006A58E6" w:rsidRPr="006A58E6" w:rsidRDefault="006A58E6" w:rsidP="006A58E6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</w:p>
    <w:p w:rsidR="006A58E6" w:rsidRPr="006A58E6" w:rsidRDefault="006A58E6" w:rsidP="006A58E6">
      <w:pPr>
        <w:widowControl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5162"/>
      </w:tblGrid>
      <w:tr w:rsidR="006A58E6" w:rsidRPr="006A58E6" w:rsidTr="008D34A8">
        <w:tc>
          <w:tcPr>
            <w:tcW w:w="5515" w:type="dxa"/>
          </w:tcPr>
          <w:p w:rsidR="006A58E6" w:rsidRPr="006A58E6" w:rsidRDefault="006A58E6" w:rsidP="006A58E6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6A58E6" w:rsidRPr="006A58E6" w:rsidRDefault="006A58E6" w:rsidP="006A58E6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6A58E6" w:rsidRPr="006A58E6" w:rsidRDefault="006A58E6" w:rsidP="006A58E6">
            <w:pPr>
              <w:widowControl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6A58E6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6A58E6" w:rsidRPr="006A58E6" w:rsidRDefault="006A58E6" w:rsidP="006A58E6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A58E6">
              <w:rPr>
                <w:sz w:val="28"/>
                <w:szCs w:val="28"/>
                <w:lang w:eastAsia="ar-SA"/>
              </w:rPr>
              <w:t>Директор КГБПОУ «ТАТТ»</w:t>
            </w:r>
          </w:p>
          <w:p w:rsidR="006A58E6" w:rsidRPr="006A58E6" w:rsidRDefault="006A58E6" w:rsidP="006A58E6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6A58E6">
              <w:rPr>
                <w:sz w:val="28"/>
                <w:szCs w:val="28"/>
                <w:lang w:eastAsia="ar-SA"/>
              </w:rPr>
              <w:t>____________А.А. Завьялов</w:t>
            </w:r>
          </w:p>
          <w:p w:rsidR="006A58E6" w:rsidRPr="006A58E6" w:rsidRDefault="006A58E6" w:rsidP="006A58E6">
            <w:pPr>
              <w:suppressAutoHyphens/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6A58E6">
              <w:rPr>
                <w:sz w:val="28"/>
                <w:szCs w:val="28"/>
                <w:lang w:eastAsia="ar-SA"/>
              </w:rPr>
              <w:t>«_____»  _________  2016 г.</w:t>
            </w:r>
          </w:p>
        </w:tc>
      </w:tr>
    </w:tbl>
    <w:p w:rsidR="00805B26" w:rsidRDefault="00805B26" w:rsidP="00805B26"/>
    <w:p w:rsidR="00805B26" w:rsidRDefault="00805B26" w:rsidP="00805B26"/>
    <w:p w:rsidR="00805B26" w:rsidRDefault="00805B26" w:rsidP="00805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 w:rsidRPr="001A1BE5"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рабочая программа</w:t>
      </w:r>
    </w:p>
    <w:p w:rsidR="00805B26" w:rsidRPr="00583DC9" w:rsidRDefault="00805B26" w:rsidP="00805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</w:p>
    <w:p w:rsidR="00805B26" w:rsidRPr="00583DC9" w:rsidRDefault="00805B26" w:rsidP="00805B26">
      <w:pPr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  <w:r w:rsidRPr="00583DC9">
        <w:rPr>
          <w:rFonts w:ascii="Bookman Old Style" w:hAnsi="Bookman Old Style" w:cs="Bookman Old Style"/>
          <w:b/>
          <w:caps/>
          <w:color w:val="2300DC"/>
          <w:sz w:val="28"/>
          <w:szCs w:val="28"/>
        </w:rPr>
        <w:t>учебной дисциплины</w:t>
      </w:r>
    </w:p>
    <w:p w:rsidR="00805B26" w:rsidRPr="0064565D" w:rsidRDefault="00805B26" w:rsidP="00805B26">
      <w:pPr>
        <w:jc w:val="center"/>
        <w:rPr>
          <w:b/>
          <w:sz w:val="36"/>
          <w:szCs w:val="36"/>
        </w:rPr>
      </w:pPr>
    </w:p>
    <w:p w:rsidR="00805B26" w:rsidRPr="00CF0E46" w:rsidRDefault="008C5E14" w:rsidP="00805B26">
      <w:pPr>
        <w:jc w:val="center"/>
        <w:outlineLvl w:val="0"/>
        <w:rPr>
          <w:sz w:val="44"/>
          <w:szCs w:val="44"/>
        </w:rPr>
      </w:pPr>
      <w:r>
        <w:rPr>
          <w:b/>
          <w:sz w:val="44"/>
          <w:szCs w:val="44"/>
        </w:rPr>
        <w:t xml:space="preserve">ОП.15 </w:t>
      </w:r>
      <w:r w:rsidR="00805B26">
        <w:rPr>
          <w:b/>
          <w:sz w:val="44"/>
          <w:szCs w:val="44"/>
        </w:rPr>
        <w:t>ЭКСПЕРТИЗА АВТОМОБИЛЕЙ</w:t>
      </w:r>
    </w:p>
    <w:p w:rsidR="00805B26" w:rsidRDefault="00805B26" w:rsidP="00805B26">
      <w:pPr>
        <w:jc w:val="center"/>
      </w:pPr>
    </w:p>
    <w:p w:rsidR="00805B26" w:rsidRDefault="00C74BCD" w:rsidP="00805B26">
      <w:pPr>
        <w:jc w:val="center"/>
      </w:pPr>
      <w:r>
        <w:t>заочное обучение</w:t>
      </w:r>
    </w:p>
    <w:p w:rsidR="00805B26" w:rsidRDefault="00805B26" w:rsidP="00805B26"/>
    <w:p w:rsidR="00805B26" w:rsidRDefault="00805B26" w:rsidP="00805B26">
      <w:pPr>
        <w:jc w:val="center"/>
      </w:pPr>
    </w:p>
    <w:p w:rsidR="00805B26" w:rsidRDefault="00805B26" w:rsidP="00805B26">
      <w:pPr>
        <w:jc w:val="center"/>
      </w:pPr>
    </w:p>
    <w:p w:rsidR="00805B26" w:rsidRPr="00583DC9" w:rsidRDefault="00805B26" w:rsidP="00805B26">
      <w:pPr>
        <w:jc w:val="center"/>
        <w:rPr>
          <w:sz w:val="28"/>
          <w:szCs w:val="28"/>
        </w:rPr>
      </w:pPr>
      <w:r w:rsidRPr="00583DC9">
        <w:rPr>
          <w:sz w:val="28"/>
          <w:szCs w:val="28"/>
        </w:rPr>
        <w:t>специальности 23.02.03   Техническое  обслуживание и  ремонт автомобильного транспорта.</w:t>
      </w:r>
    </w:p>
    <w:p w:rsidR="00805B26" w:rsidRDefault="00805B26" w:rsidP="00805B26">
      <w:pPr>
        <w:jc w:val="both"/>
        <w:rPr>
          <w:sz w:val="28"/>
          <w:szCs w:val="28"/>
        </w:rPr>
      </w:pPr>
    </w:p>
    <w:p w:rsidR="00805B26" w:rsidRPr="006167C5" w:rsidRDefault="00805B26" w:rsidP="0080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Default="00805B2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A58E6" w:rsidRDefault="006A58E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A58E6" w:rsidRDefault="006A58E6" w:rsidP="00805B26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805B26" w:rsidRPr="001D7A86" w:rsidRDefault="00805B26" w:rsidP="00805B26">
      <w:pPr>
        <w:rPr>
          <w:rFonts w:ascii="Bookman Old Style" w:hAnsi="Bookman Old Style" w:cs="Bookman Old Style"/>
          <w:b/>
          <w:caps/>
        </w:rPr>
      </w:pPr>
    </w:p>
    <w:p w:rsidR="00805B26" w:rsidRPr="001D7A86" w:rsidRDefault="00805B26" w:rsidP="00805B26">
      <w:pPr>
        <w:jc w:val="center"/>
        <w:rPr>
          <w:rFonts w:ascii="Bookman Old Style" w:hAnsi="Bookman Old Style" w:cs="Bookman Old Style"/>
          <w:b/>
          <w:caps/>
        </w:rPr>
      </w:pPr>
    </w:p>
    <w:p w:rsidR="00805B26" w:rsidRPr="001D7A86" w:rsidRDefault="00805B26" w:rsidP="00805B26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>Троицкое</w:t>
      </w:r>
    </w:p>
    <w:p w:rsidR="006A58E6" w:rsidRDefault="00805B26" w:rsidP="00805B26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 xml:space="preserve"> 201</w:t>
      </w:r>
      <w:r w:rsidR="006A58E6">
        <w:rPr>
          <w:rFonts w:ascii="Bookman Old Style" w:hAnsi="Bookman Old Style" w:cs="Bookman Old Style"/>
          <w:b/>
          <w:caps/>
          <w:color w:val="000000"/>
        </w:rPr>
        <w:t>6</w:t>
      </w:r>
    </w:p>
    <w:p w:rsidR="00805B26" w:rsidRDefault="00805B26">
      <w:pPr>
        <w:rPr>
          <w:rFonts w:ascii="Bookman Old Style" w:hAnsi="Bookman Old Style" w:cs="Bookman Old Style"/>
          <w:b/>
          <w:caps/>
          <w:color w:val="000000"/>
        </w:rPr>
      </w:pPr>
      <w:r>
        <w:rPr>
          <w:rFonts w:ascii="Bookman Old Style" w:hAnsi="Bookman Old Style" w:cs="Bookman Old Style"/>
          <w:b/>
          <w:caps/>
          <w:color w:val="000000"/>
        </w:rPr>
        <w:br w:type="page"/>
      </w:r>
    </w:p>
    <w:p w:rsidR="00805B26" w:rsidRPr="00F35755" w:rsidRDefault="00805B26" w:rsidP="00805B26">
      <w:pPr>
        <w:outlineLvl w:val="0"/>
        <w:rPr>
          <w:sz w:val="28"/>
          <w:szCs w:val="28"/>
        </w:rPr>
      </w:pPr>
      <w:r w:rsidRPr="00805B26">
        <w:rPr>
          <w:rFonts w:eastAsia="Calibri"/>
          <w:sz w:val="28"/>
          <w:szCs w:val="28"/>
        </w:rPr>
        <w:lastRenderedPageBreak/>
        <w:t>Рабочая</w:t>
      </w:r>
      <w:r w:rsidRPr="00805B26">
        <w:rPr>
          <w:sz w:val="28"/>
          <w:szCs w:val="28"/>
        </w:rPr>
        <w:t xml:space="preserve">  </w:t>
      </w:r>
      <w:r w:rsidRPr="00805B26">
        <w:rPr>
          <w:rFonts w:eastAsia="Calibri"/>
          <w:sz w:val="28"/>
          <w:szCs w:val="28"/>
        </w:rPr>
        <w:t>программа</w:t>
      </w:r>
      <w:r w:rsidRPr="00805B26">
        <w:rPr>
          <w:sz w:val="28"/>
          <w:szCs w:val="28"/>
        </w:rPr>
        <w:t xml:space="preserve"> учебной дисциплины </w:t>
      </w:r>
      <w:r w:rsidR="008C5E14" w:rsidRPr="008C5E14">
        <w:rPr>
          <w:b/>
          <w:sz w:val="28"/>
          <w:szCs w:val="28"/>
        </w:rPr>
        <w:t>ОП.15</w:t>
      </w:r>
      <w:r w:rsidR="008C5E1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05B26">
        <w:rPr>
          <w:b/>
          <w:sz w:val="28"/>
          <w:szCs w:val="28"/>
        </w:rPr>
        <w:t>кспертиза автомобилей</w:t>
      </w:r>
      <w:r>
        <w:rPr>
          <w:b/>
          <w:sz w:val="28"/>
          <w:szCs w:val="28"/>
        </w:rPr>
        <w:t xml:space="preserve"> </w:t>
      </w:r>
      <w:r w:rsidRPr="00805B26">
        <w:rPr>
          <w:sz w:val="28"/>
          <w:szCs w:val="28"/>
        </w:rPr>
        <w:t xml:space="preserve"> разработана на основе примерной программы, составленной в  соответствии с</w:t>
      </w:r>
      <w:r w:rsidRPr="00F35755">
        <w:rPr>
          <w:sz w:val="28"/>
          <w:szCs w:val="28"/>
        </w:rPr>
        <w:t xml:space="preserve"> Федеральным государственным образовательным стандартом среднего профессионального образования по специальности 23.02.03 Техническое  обслуживание и  ре</w:t>
      </w:r>
      <w:r w:rsidR="00CB7AF3">
        <w:rPr>
          <w:sz w:val="28"/>
          <w:szCs w:val="28"/>
        </w:rPr>
        <w:t>монт автомобильного транспорта.</w:t>
      </w:r>
      <w:r w:rsidRPr="00F35755">
        <w:rPr>
          <w:sz w:val="28"/>
          <w:szCs w:val="28"/>
        </w:rPr>
        <w:t xml:space="preserve"> </w:t>
      </w:r>
    </w:p>
    <w:p w:rsidR="00805B26" w:rsidRDefault="00805B26" w:rsidP="00805B26">
      <w:pPr>
        <w:jc w:val="both"/>
      </w:pPr>
    </w:p>
    <w:p w:rsidR="00805B26" w:rsidRPr="00F35755" w:rsidRDefault="00805B26" w:rsidP="00805B26">
      <w:pPr>
        <w:jc w:val="both"/>
      </w:pPr>
      <w:r w:rsidRPr="00F35755">
        <w:rPr>
          <w:rFonts w:eastAsia="Calibri"/>
          <w:b/>
          <w:color w:val="000000"/>
          <w:sz w:val="28"/>
        </w:rPr>
        <w:t>Составитель</w:t>
      </w:r>
      <w:r w:rsidRPr="00F35755">
        <w:rPr>
          <w:b/>
          <w:color w:val="000000"/>
          <w:sz w:val="28"/>
        </w:rPr>
        <w:t>:</w:t>
      </w:r>
    </w:p>
    <w:p w:rsidR="00805B26" w:rsidRPr="00F35755" w:rsidRDefault="00805B26" w:rsidP="00805B26">
      <w:pPr>
        <w:jc w:val="both"/>
      </w:pPr>
      <w:r>
        <w:rPr>
          <w:rFonts w:eastAsia="Calibri"/>
          <w:color w:val="000000"/>
          <w:sz w:val="28"/>
        </w:rPr>
        <w:t>Левачёв С.Н.</w:t>
      </w:r>
      <w:r w:rsidRPr="00F35755">
        <w:rPr>
          <w:color w:val="000000"/>
          <w:sz w:val="28"/>
        </w:rPr>
        <w:t xml:space="preserve"> - </w:t>
      </w:r>
      <w:r w:rsidRPr="00F35755">
        <w:rPr>
          <w:rFonts w:eastAsia="Calibri"/>
          <w:color w:val="000000"/>
          <w:sz w:val="28"/>
        </w:rPr>
        <w:t>преподаватель</w:t>
      </w:r>
      <w:r w:rsidRPr="00F35755">
        <w:rPr>
          <w:color w:val="000000"/>
          <w:sz w:val="28"/>
        </w:rPr>
        <w:t xml:space="preserve"> </w:t>
      </w:r>
      <w:r w:rsidRPr="00F35755">
        <w:rPr>
          <w:rFonts w:eastAsia="Calibri"/>
          <w:color w:val="000000"/>
          <w:sz w:val="28"/>
        </w:rPr>
        <w:t>КГБПОУ</w:t>
      </w:r>
      <w:r w:rsidRPr="00F35755">
        <w:rPr>
          <w:color w:val="000000"/>
          <w:sz w:val="28"/>
        </w:rPr>
        <w:t xml:space="preserve"> «</w:t>
      </w:r>
      <w:r w:rsidRPr="00F35755">
        <w:rPr>
          <w:rFonts w:eastAsia="Calibri"/>
          <w:color w:val="000000"/>
          <w:sz w:val="28"/>
        </w:rPr>
        <w:t>ТАТТ</w:t>
      </w:r>
      <w:r w:rsidRPr="00F35755">
        <w:rPr>
          <w:color w:val="000000"/>
          <w:sz w:val="28"/>
        </w:rPr>
        <w:t>»</w:t>
      </w:r>
    </w:p>
    <w:p w:rsidR="00805B26" w:rsidRDefault="00805B26" w:rsidP="00805B26">
      <w:pPr>
        <w:jc w:val="both"/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3828"/>
      </w:tblGrid>
      <w:tr w:rsidR="006A58E6" w:rsidRPr="006A58E6" w:rsidTr="008D34A8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proofErr w:type="gramStart"/>
            <w:r w:rsidRPr="006A58E6">
              <w:rPr>
                <w:rFonts w:eastAsia="Calibri"/>
                <w:b/>
                <w:color w:val="000000"/>
                <w:lang w:eastAsia="ar-SA"/>
              </w:rPr>
              <w:t>Рассмотрена</w:t>
            </w:r>
            <w:proofErr w:type="gramEnd"/>
            <w:r w:rsidRPr="006A58E6">
              <w:rPr>
                <w:rFonts w:eastAsia="Calibri"/>
                <w:b/>
                <w:color w:val="000000"/>
                <w:lang w:eastAsia="ar-SA"/>
              </w:rPr>
              <w:t xml:space="preserve">  </w:t>
            </w:r>
            <w:r w:rsidRPr="006A58E6">
              <w:rPr>
                <w:rFonts w:eastAsia="Calibri"/>
                <w:color w:val="000000"/>
                <w:lang w:eastAsia="ar-SA"/>
              </w:rPr>
              <w:t>цикловой  методической  комиссией  общетехнических  и  специальных  дисциплин</w:t>
            </w:r>
          </w:p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r w:rsidRPr="006A58E6">
              <w:rPr>
                <w:rFonts w:eastAsia="Calibri"/>
                <w:color w:val="000000"/>
                <w:lang w:eastAsia="ar-SA"/>
              </w:rPr>
              <w:t>Протокол  №</w:t>
            </w:r>
            <w:r w:rsidRPr="006A58E6">
              <w:rPr>
                <w:color w:val="000000"/>
                <w:lang w:eastAsia="ar-SA"/>
              </w:rPr>
              <w:t xml:space="preserve"> __ </w:t>
            </w:r>
            <w:r w:rsidRPr="006A58E6">
              <w:rPr>
                <w:rFonts w:eastAsia="Calibri"/>
                <w:color w:val="000000"/>
                <w:lang w:eastAsia="ar-SA"/>
              </w:rPr>
              <w:t>от</w:t>
            </w:r>
            <w:r w:rsidRPr="006A58E6">
              <w:rPr>
                <w:color w:val="000000"/>
                <w:lang w:eastAsia="ar-SA"/>
              </w:rPr>
              <w:t xml:space="preserve"> «__»____ 201 __ </w:t>
            </w:r>
            <w:r w:rsidRPr="006A58E6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r w:rsidRPr="006A58E6">
              <w:rPr>
                <w:rFonts w:eastAsia="Calibri"/>
                <w:color w:val="000000"/>
                <w:lang w:eastAsia="ar-SA"/>
              </w:rPr>
              <w:t>Председатель  ЦМК</w:t>
            </w:r>
            <w:r w:rsidRPr="006A58E6">
              <w:rPr>
                <w:color w:val="000000"/>
                <w:lang w:eastAsia="ar-SA"/>
              </w:rPr>
              <w:t xml:space="preserve"> ____</w:t>
            </w:r>
            <w:r w:rsidRPr="006A58E6">
              <w:rPr>
                <w:rFonts w:eastAsia="Calibri"/>
                <w:color w:val="000000"/>
                <w:lang w:eastAsia="ar-SA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6A58E6" w:rsidRPr="006A58E6" w:rsidRDefault="006A58E6" w:rsidP="006A58E6">
            <w:pPr>
              <w:suppressAutoHyphens/>
              <w:ind w:firstLine="7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6A58E6" w:rsidRPr="006A58E6" w:rsidRDefault="006A58E6" w:rsidP="006A58E6">
            <w:pPr>
              <w:suppressAutoHyphens/>
              <w:ind w:firstLine="700"/>
              <w:jc w:val="both"/>
              <w:rPr>
                <w:b/>
                <w:lang w:eastAsia="ar-SA"/>
              </w:rPr>
            </w:pPr>
            <w:r w:rsidRPr="006A58E6">
              <w:rPr>
                <w:rFonts w:eastAsia="Calibri"/>
                <w:b/>
                <w:color w:val="000000"/>
                <w:lang w:eastAsia="ar-SA"/>
              </w:rPr>
              <w:t>СОГЛАСОВАНО</w:t>
            </w:r>
          </w:p>
          <w:p w:rsidR="006A58E6" w:rsidRPr="006A58E6" w:rsidRDefault="006A58E6" w:rsidP="006A58E6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6A58E6">
              <w:rPr>
                <w:rFonts w:eastAsia="Calibri"/>
                <w:color w:val="000000"/>
                <w:lang w:eastAsia="ar-SA"/>
              </w:rPr>
              <w:t>Заместитель  директора  по  УР</w:t>
            </w:r>
          </w:p>
          <w:p w:rsidR="006A58E6" w:rsidRPr="006A58E6" w:rsidRDefault="006A58E6" w:rsidP="006A58E6">
            <w:pPr>
              <w:suppressAutoHyphens/>
              <w:jc w:val="both"/>
              <w:rPr>
                <w:lang w:eastAsia="ar-SA"/>
              </w:rPr>
            </w:pPr>
            <w:r w:rsidRPr="006A58E6">
              <w:rPr>
                <w:color w:val="000000"/>
                <w:lang w:eastAsia="ar-SA"/>
              </w:rPr>
              <w:t>______________</w:t>
            </w:r>
            <w:r w:rsidRPr="006A58E6">
              <w:rPr>
                <w:rFonts w:eastAsia="Calibri"/>
                <w:color w:val="000000"/>
                <w:lang w:eastAsia="ar-SA"/>
              </w:rPr>
              <w:t>Г.И.Кошкарова</w:t>
            </w:r>
          </w:p>
          <w:p w:rsidR="006A58E6" w:rsidRPr="006A58E6" w:rsidRDefault="006A58E6" w:rsidP="006A58E6">
            <w:pPr>
              <w:suppressAutoHyphens/>
              <w:rPr>
                <w:lang w:eastAsia="ar-SA"/>
              </w:rPr>
            </w:pPr>
            <w:r w:rsidRPr="006A58E6">
              <w:rPr>
                <w:color w:val="000000"/>
                <w:lang w:eastAsia="ar-SA"/>
              </w:rPr>
              <w:t xml:space="preserve"> «____»___________201 __ </w:t>
            </w:r>
            <w:r w:rsidRPr="006A58E6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6A58E6" w:rsidRPr="006A58E6" w:rsidRDefault="006A58E6" w:rsidP="006A58E6">
            <w:pPr>
              <w:suppressAutoHyphens/>
              <w:ind w:left="700"/>
              <w:rPr>
                <w:lang w:eastAsia="ar-SA"/>
              </w:rPr>
            </w:pPr>
          </w:p>
        </w:tc>
      </w:tr>
    </w:tbl>
    <w:p w:rsidR="006A58E6" w:rsidRDefault="006A58E6" w:rsidP="00805B26">
      <w:pPr>
        <w:jc w:val="both"/>
      </w:pPr>
    </w:p>
    <w:p w:rsidR="006A58E6" w:rsidRPr="00F35755" w:rsidRDefault="006A58E6" w:rsidP="00805B26">
      <w:pPr>
        <w:jc w:val="both"/>
      </w:pPr>
    </w:p>
    <w:p w:rsidR="00805B26" w:rsidRPr="000A7157" w:rsidRDefault="00805B26" w:rsidP="00805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805B26" w:rsidRDefault="00805B26" w:rsidP="00805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sz w:val="28"/>
          <w:szCs w:val="28"/>
        </w:rPr>
      </w:pPr>
    </w:p>
    <w:p w:rsidR="00805B26" w:rsidRDefault="00805B26" w:rsidP="00805B26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AE3E1B" w:rsidRDefault="00805B26" w:rsidP="00805B26">
      <w:pPr>
        <w:jc w:val="center"/>
        <w:outlineLvl w:val="0"/>
      </w:pPr>
      <w:r>
        <w:rPr>
          <w:bCs/>
          <w:i/>
        </w:rPr>
        <w:br w:type="page"/>
      </w:r>
    </w:p>
    <w:p w:rsidR="00AE3E1B" w:rsidRDefault="00AE3E1B" w:rsidP="00AE3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AE3E1B" w:rsidTr="00454981">
        <w:trPr>
          <w:trHeight w:val="328"/>
        </w:trPr>
        <w:tc>
          <w:tcPr>
            <w:tcW w:w="8330" w:type="dxa"/>
          </w:tcPr>
          <w:p w:rsidR="00AE3E1B" w:rsidRDefault="00AE3E1B" w:rsidP="0045498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AE3E1B" w:rsidRDefault="00AE3E1B" w:rsidP="0045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E3E1B" w:rsidTr="00454981">
        <w:trPr>
          <w:trHeight w:val="328"/>
        </w:trPr>
        <w:tc>
          <w:tcPr>
            <w:tcW w:w="8330" w:type="dxa"/>
          </w:tcPr>
          <w:p w:rsidR="00AE3E1B" w:rsidRPr="00095AC4" w:rsidRDefault="00AE3E1B" w:rsidP="00454981">
            <w:pPr>
              <w:pStyle w:val="a6"/>
              <w:rPr>
                <w:b/>
                <w:caps/>
              </w:rPr>
            </w:pPr>
          </w:p>
        </w:tc>
        <w:tc>
          <w:tcPr>
            <w:tcW w:w="1417" w:type="dxa"/>
          </w:tcPr>
          <w:p w:rsidR="00AE3E1B" w:rsidRPr="00005E3A" w:rsidRDefault="00AE3E1B" w:rsidP="00454981">
            <w:pPr>
              <w:jc w:val="center"/>
              <w:rPr>
                <w:b/>
              </w:rPr>
            </w:pPr>
          </w:p>
        </w:tc>
      </w:tr>
      <w:tr w:rsidR="00CB7AF3" w:rsidTr="00454981">
        <w:trPr>
          <w:trHeight w:val="841"/>
        </w:trPr>
        <w:tc>
          <w:tcPr>
            <w:tcW w:w="8330" w:type="dxa"/>
          </w:tcPr>
          <w:p w:rsidR="00CB7AF3" w:rsidRDefault="00CB7AF3" w:rsidP="00E51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Паспорт рабочей программы учебной дисциплины</w:t>
            </w:r>
          </w:p>
          <w:p w:rsidR="00CB7AF3" w:rsidRDefault="00CB7AF3" w:rsidP="00E51432"/>
        </w:tc>
        <w:tc>
          <w:tcPr>
            <w:tcW w:w="1417" w:type="dxa"/>
          </w:tcPr>
          <w:p w:rsidR="00CB7AF3" w:rsidRPr="00005E3A" w:rsidRDefault="00CB7AF3" w:rsidP="004549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7AF3" w:rsidTr="00454981">
        <w:trPr>
          <w:trHeight w:val="861"/>
        </w:trPr>
        <w:tc>
          <w:tcPr>
            <w:tcW w:w="8330" w:type="dxa"/>
          </w:tcPr>
          <w:p w:rsidR="00CB7AF3" w:rsidRDefault="00CB7AF3" w:rsidP="00E51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  <w:p w:rsidR="00CB7AF3" w:rsidRDefault="00CB7AF3" w:rsidP="00E5143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CB7AF3" w:rsidRPr="00005E3A" w:rsidRDefault="00CB7AF3" w:rsidP="004549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B7AF3" w:rsidTr="00454981">
        <w:trPr>
          <w:trHeight w:val="687"/>
        </w:trPr>
        <w:tc>
          <w:tcPr>
            <w:tcW w:w="8330" w:type="dxa"/>
          </w:tcPr>
          <w:p w:rsidR="00CB7AF3" w:rsidRDefault="00CB7AF3" w:rsidP="00E51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Условия реализации рабочей программы учебной дисциплины</w:t>
            </w:r>
          </w:p>
          <w:p w:rsidR="00CB7AF3" w:rsidRDefault="00CB7AF3" w:rsidP="00E5143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CB7AF3" w:rsidRPr="00005E3A" w:rsidRDefault="00CB7AF3" w:rsidP="00564AE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B7AF3" w:rsidTr="00454981">
        <w:trPr>
          <w:trHeight w:val="841"/>
        </w:trPr>
        <w:tc>
          <w:tcPr>
            <w:tcW w:w="8330" w:type="dxa"/>
          </w:tcPr>
          <w:p w:rsidR="00CB7AF3" w:rsidRDefault="00CB7AF3" w:rsidP="00E51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:rsidR="00CB7AF3" w:rsidRDefault="00CB7AF3" w:rsidP="00E5143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CB7AF3" w:rsidRPr="00005E3A" w:rsidRDefault="00CB7AF3" w:rsidP="00564AE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AE3E1B" w:rsidRDefault="00AE3E1B" w:rsidP="00AE3E1B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F73B93" w:rsidRPr="00F73B93" w:rsidRDefault="00AE3E1B" w:rsidP="00F73B93">
      <w:pPr>
        <w:pStyle w:val="a8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rPr>
          <w:b/>
          <w:color w:val="000000"/>
          <w:sz w:val="26"/>
          <w:szCs w:val="26"/>
        </w:rPr>
      </w:pPr>
      <w:r w:rsidRPr="00F73B93">
        <w:rPr>
          <w:b/>
          <w:color w:val="000000"/>
          <w:sz w:val="26"/>
          <w:szCs w:val="26"/>
        </w:rPr>
        <w:lastRenderedPageBreak/>
        <w:t xml:space="preserve">ПАСПОРТ РАБОЧЕЙ ПРОГРАММЫ УЧЕБНОЙ ДИСЦИПЛИНЫ </w:t>
      </w:r>
    </w:p>
    <w:p w:rsidR="00AE3E1B" w:rsidRPr="00F73B93" w:rsidRDefault="00F73B93" w:rsidP="00F73B93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rPr>
          <w:b/>
          <w:bCs/>
          <w:caps/>
          <w:color w:val="000000"/>
          <w:sz w:val="26"/>
          <w:szCs w:val="26"/>
        </w:rPr>
      </w:pPr>
      <w:r w:rsidRPr="00F73B93">
        <w:rPr>
          <w:b/>
          <w:color w:val="000000"/>
          <w:sz w:val="26"/>
          <w:szCs w:val="26"/>
        </w:rPr>
        <w:t xml:space="preserve">ОП.15  </w:t>
      </w:r>
      <w:r w:rsidR="00EE4D07" w:rsidRPr="00F73B93">
        <w:rPr>
          <w:b/>
          <w:sz w:val="26"/>
          <w:szCs w:val="26"/>
        </w:rPr>
        <w:t>ЭКСПЕРТИЗА АВТОМОБИЛЕЙ</w:t>
      </w:r>
      <w:r w:rsidR="00EE4D07" w:rsidRPr="00F73B93">
        <w:rPr>
          <w:b/>
          <w:color w:val="000000"/>
          <w:spacing w:val="-7"/>
          <w:sz w:val="26"/>
          <w:szCs w:val="26"/>
        </w:rPr>
        <w:t xml:space="preserve"> 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i/>
          <w:color w:val="548DD4"/>
          <w:sz w:val="26"/>
          <w:szCs w:val="26"/>
        </w:rPr>
      </w:pP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6"/>
          <w:szCs w:val="26"/>
        </w:rPr>
      </w:pPr>
      <w:r w:rsidRPr="00D829FE">
        <w:rPr>
          <w:b/>
          <w:color w:val="000000"/>
          <w:sz w:val="26"/>
          <w:szCs w:val="26"/>
        </w:rPr>
        <w:t>1.1. Область применения рабочей программы</w:t>
      </w:r>
    </w:p>
    <w:p w:rsidR="00AE3E1B" w:rsidRPr="00D829FE" w:rsidRDefault="00AE3E1B" w:rsidP="00CB7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color w:val="000000"/>
          <w:sz w:val="26"/>
          <w:szCs w:val="26"/>
        </w:rPr>
      </w:pPr>
      <w:r w:rsidRPr="00D829FE">
        <w:rPr>
          <w:color w:val="000000"/>
          <w:sz w:val="26"/>
          <w:szCs w:val="26"/>
        </w:rPr>
        <w:t>Рабочая программа</w:t>
      </w:r>
      <w:r w:rsidRPr="00D829FE">
        <w:rPr>
          <w:b/>
          <w:color w:val="000000"/>
          <w:sz w:val="26"/>
          <w:szCs w:val="26"/>
        </w:rPr>
        <w:t xml:space="preserve"> </w:t>
      </w:r>
      <w:r w:rsidRPr="00D829FE">
        <w:rPr>
          <w:color w:val="000000"/>
          <w:sz w:val="26"/>
          <w:szCs w:val="26"/>
        </w:rPr>
        <w:t>учебной дисциплины</w:t>
      </w:r>
      <w:r w:rsidRPr="00D829FE">
        <w:rPr>
          <w:b/>
          <w:color w:val="000000"/>
          <w:sz w:val="26"/>
          <w:szCs w:val="26"/>
        </w:rPr>
        <w:t xml:space="preserve"> </w:t>
      </w:r>
      <w:r w:rsidRPr="00D829FE">
        <w:rPr>
          <w:color w:val="000000"/>
          <w:sz w:val="26"/>
          <w:szCs w:val="26"/>
        </w:rPr>
        <w:t>является частью программы</w:t>
      </w:r>
      <w:r w:rsidR="00F73B93">
        <w:rPr>
          <w:color w:val="000000"/>
          <w:sz w:val="26"/>
          <w:szCs w:val="26"/>
        </w:rPr>
        <w:t xml:space="preserve"> подготовки специалистов среднего звена</w:t>
      </w:r>
      <w:r w:rsidRPr="00D829FE">
        <w:rPr>
          <w:color w:val="000000"/>
          <w:sz w:val="26"/>
          <w:szCs w:val="26"/>
        </w:rPr>
        <w:t xml:space="preserve"> в соответствии с ФГОС по специальности </w:t>
      </w:r>
      <w:r w:rsidR="00D433FE" w:rsidRPr="00D829FE">
        <w:rPr>
          <w:color w:val="000000"/>
          <w:sz w:val="26"/>
          <w:szCs w:val="26"/>
        </w:rPr>
        <w:t>СПО</w:t>
      </w:r>
      <w:r w:rsidR="00D433FE" w:rsidRPr="00D829FE">
        <w:rPr>
          <w:b/>
          <w:i/>
          <w:sz w:val="26"/>
          <w:szCs w:val="26"/>
        </w:rPr>
        <w:t xml:space="preserve"> </w:t>
      </w:r>
      <w:r w:rsidR="00805B26" w:rsidRPr="00D829FE">
        <w:rPr>
          <w:b/>
          <w:i/>
          <w:sz w:val="26"/>
          <w:szCs w:val="26"/>
        </w:rPr>
        <w:t>23.02.03</w:t>
      </w:r>
      <w:r w:rsidRPr="00D829FE">
        <w:rPr>
          <w:i/>
          <w:color w:val="000000"/>
          <w:sz w:val="26"/>
          <w:szCs w:val="26"/>
        </w:rPr>
        <w:t xml:space="preserve"> </w:t>
      </w:r>
      <w:r w:rsidRPr="00D829FE">
        <w:rPr>
          <w:b/>
          <w:i/>
          <w:color w:val="000000"/>
          <w:sz w:val="26"/>
          <w:szCs w:val="26"/>
        </w:rPr>
        <w:t>Техническое обслуживание и ремонт автомобильного транспорта</w:t>
      </w:r>
      <w:r w:rsidRPr="00D829FE">
        <w:rPr>
          <w:b/>
          <w:color w:val="000000"/>
          <w:sz w:val="26"/>
          <w:szCs w:val="26"/>
        </w:rPr>
        <w:t xml:space="preserve"> 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51" w:hanging="851"/>
        <w:jc w:val="both"/>
        <w:rPr>
          <w:i/>
          <w:color w:val="000000"/>
          <w:sz w:val="26"/>
          <w:szCs w:val="26"/>
        </w:rPr>
      </w:pP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6"/>
          <w:szCs w:val="26"/>
        </w:rPr>
      </w:pPr>
      <w:r w:rsidRPr="00D829FE">
        <w:rPr>
          <w:b/>
          <w:color w:val="000000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color w:val="000000"/>
          <w:sz w:val="26"/>
          <w:szCs w:val="26"/>
        </w:rPr>
      </w:pPr>
      <w:r w:rsidRPr="00D829FE">
        <w:rPr>
          <w:color w:val="000000"/>
          <w:sz w:val="26"/>
          <w:szCs w:val="26"/>
        </w:rPr>
        <w:t xml:space="preserve">Дисциплина </w:t>
      </w:r>
      <w:r w:rsidRPr="00D829FE">
        <w:rPr>
          <w:b/>
          <w:color w:val="000000"/>
          <w:spacing w:val="-7"/>
          <w:sz w:val="26"/>
          <w:szCs w:val="26"/>
        </w:rPr>
        <w:t xml:space="preserve"> </w:t>
      </w:r>
      <w:r w:rsidR="008C5E14" w:rsidRPr="00D829FE">
        <w:rPr>
          <w:b/>
          <w:i/>
          <w:sz w:val="26"/>
          <w:szCs w:val="26"/>
        </w:rPr>
        <w:t>ОП.15</w:t>
      </w:r>
      <w:r w:rsidR="008C5E14" w:rsidRPr="00D829FE">
        <w:rPr>
          <w:i/>
          <w:sz w:val="26"/>
          <w:szCs w:val="26"/>
        </w:rPr>
        <w:t xml:space="preserve"> </w:t>
      </w:r>
      <w:r w:rsidR="009B580A" w:rsidRPr="00D829FE">
        <w:rPr>
          <w:b/>
          <w:i/>
          <w:sz w:val="26"/>
          <w:szCs w:val="26"/>
        </w:rPr>
        <w:t>Экспертиза автомобилей</w:t>
      </w:r>
      <w:r w:rsidR="008C5E14" w:rsidRPr="00D829FE">
        <w:rPr>
          <w:b/>
          <w:i/>
          <w:sz w:val="26"/>
          <w:szCs w:val="26"/>
        </w:rPr>
        <w:t xml:space="preserve"> </w:t>
      </w:r>
      <w:r w:rsidRPr="00D829FE">
        <w:rPr>
          <w:color w:val="000000"/>
          <w:sz w:val="26"/>
          <w:szCs w:val="26"/>
        </w:rPr>
        <w:t xml:space="preserve"> </w:t>
      </w:r>
      <w:r w:rsidRPr="00D829FE">
        <w:rPr>
          <w:color w:val="000000"/>
          <w:spacing w:val="-7"/>
          <w:sz w:val="26"/>
          <w:szCs w:val="26"/>
        </w:rPr>
        <w:t>является общей профессиональной</w:t>
      </w:r>
      <w:r w:rsidRPr="00D829FE">
        <w:rPr>
          <w:color w:val="000000"/>
          <w:sz w:val="26"/>
          <w:szCs w:val="26"/>
        </w:rPr>
        <w:t xml:space="preserve"> дисциплиной профессионального цикла в структуре основной профессиональной образовательной программы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color w:val="548DD4"/>
          <w:sz w:val="26"/>
          <w:szCs w:val="26"/>
        </w:rPr>
      </w:pP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829FE">
        <w:rPr>
          <w:b/>
          <w:color w:val="000000"/>
          <w:sz w:val="26"/>
          <w:szCs w:val="26"/>
        </w:rPr>
        <w:t>1.3</w:t>
      </w:r>
      <w:r w:rsidRPr="00D829FE">
        <w:rPr>
          <w:b/>
          <w:sz w:val="26"/>
          <w:szCs w:val="26"/>
        </w:rPr>
        <w:t>. Цели и задачи дисциплины – требования к результатам освоения дисциплины:</w:t>
      </w:r>
    </w:p>
    <w:p w:rsidR="00AE3E1B" w:rsidRPr="00D829FE" w:rsidRDefault="00AE3E1B" w:rsidP="00AE3E1B">
      <w:pPr>
        <w:ind w:left="360"/>
        <w:contextualSpacing/>
        <w:rPr>
          <w:b/>
          <w:i/>
          <w:sz w:val="26"/>
          <w:szCs w:val="26"/>
        </w:rPr>
      </w:pPr>
      <w:r w:rsidRPr="00D829FE">
        <w:rPr>
          <w:b/>
          <w:i/>
          <w:sz w:val="26"/>
          <w:szCs w:val="26"/>
        </w:rPr>
        <w:t xml:space="preserve">В результате освоения дисциплины </w:t>
      </w:r>
      <w:proofErr w:type="gramStart"/>
      <w:r w:rsidRPr="00D829FE">
        <w:rPr>
          <w:b/>
          <w:i/>
          <w:sz w:val="26"/>
          <w:szCs w:val="26"/>
        </w:rPr>
        <w:t>обучающийся</w:t>
      </w:r>
      <w:proofErr w:type="gramEnd"/>
      <w:r w:rsidRPr="00D829FE">
        <w:rPr>
          <w:b/>
          <w:i/>
          <w:sz w:val="26"/>
          <w:szCs w:val="26"/>
        </w:rPr>
        <w:t xml:space="preserve"> должен:</w:t>
      </w:r>
    </w:p>
    <w:p w:rsidR="009B580A" w:rsidRPr="00D829FE" w:rsidRDefault="009B580A" w:rsidP="009B580A">
      <w:pPr>
        <w:rPr>
          <w:b/>
          <w:sz w:val="26"/>
          <w:szCs w:val="26"/>
        </w:rPr>
      </w:pPr>
      <w:r w:rsidRPr="00D829FE">
        <w:rPr>
          <w:b/>
          <w:sz w:val="26"/>
          <w:szCs w:val="26"/>
        </w:rPr>
        <w:t xml:space="preserve">   Знать: </w:t>
      </w:r>
    </w:p>
    <w:p w:rsidR="009B580A" w:rsidRPr="00D829FE" w:rsidRDefault="00602F33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 xml:space="preserve"> </w:t>
      </w:r>
      <w:r w:rsidR="009B580A" w:rsidRPr="00D829FE">
        <w:rPr>
          <w:sz w:val="26"/>
          <w:szCs w:val="26"/>
        </w:rPr>
        <w:t>«Правила организации проведения НТЭТС»</w:t>
      </w:r>
    </w:p>
    <w:p w:rsidR="009B580A" w:rsidRPr="00D829FE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>алгоритм использования настоящих правил в случае ДТП</w:t>
      </w:r>
    </w:p>
    <w:p w:rsidR="009B580A" w:rsidRPr="00D829FE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>сроки проведения НТЭТС и выплаты страховки</w:t>
      </w:r>
    </w:p>
    <w:p w:rsidR="009B580A" w:rsidRPr="00D829FE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>объем работ  по определению ущерба ТС</w:t>
      </w:r>
    </w:p>
    <w:p w:rsidR="009B580A" w:rsidRPr="00D829FE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>всю необходимую документацию НИЭТС</w:t>
      </w:r>
    </w:p>
    <w:p w:rsidR="009B580A" w:rsidRPr="00D829FE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>права и обязанности эксперта-техника, оценщика</w:t>
      </w:r>
    </w:p>
    <w:p w:rsidR="009B580A" w:rsidRPr="00D829FE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>способы определения старых повреждений и неисправностей</w:t>
      </w:r>
    </w:p>
    <w:p w:rsidR="009B580A" w:rsidRPr="00D829FE" w:rsidRDefault="009B580A" w:rsidP="009B580A">
      <w:pPr>
        <w:numPr>
          <w:ilvl w:val="0"/>
          <w:numId w:val="3"/>
        </w:numPr>
        <w:tabs>
          <w:tab w:val="clear" w:pos="720"/>
          <w:tab w:val="num" w:pos="435"/>
        </w:tabs>
        <w:ind w:left="435"/>
        <w:rPr>
          <w:sz w:val="26"/>
          <w:szCs w:val="26"/>
        </w:rPr>
      </w:pPr>
      <w:r w:rsidRPr="00D829FE">
        <w:rPr>
          <w:sz w:val="26"/>
          <w:szCs w:val="26"/>
        </w:rPr>
        <w:t>порядок расчета определения ущерба.</w:t>
      </w:r>
    </w:p>
    <w:p w:rsidR="009B580A" w:rsidRPr="00D829FE" w:rsidRDefault="009B580A" w:rsidP="009B580A">
      <w:pPr>
        <w:rPr>
          <w:b/>
          <w:sz w:val="26"/>
          <w:szCs w:val="26"/>
        </w:rPr>
      </w:pPr>
      <w:r w:rsidRPr="00D829FE">
        <w:rPr>
          <w:b/>
          <w:sz w:val="26"/>
          <w:szCs w:val="26"/>
        </w:rPr>
        <w:t>Уметь:</w:t>
      </w:r>
    </w:p>
    <w:p w:rsidR="009B580A" w:rsidRPr="00D829FE" w:rsidRDefault="009B580A" w:rsidP="009B580A">
      <w:pPr>
        <w:numPr>
          <w:ilvl w:val="0"/>
          <w:numId w:val="8"/>
        </w:numPr>
        <w:rPr>
          <w:sz w:val="26"/>
          <w:szCs w:val="26"/>
        </w:rPr>
      </w:pPr>
      <w:r w:rsidRPr="00D829FE">
        <w:rPr>
          <w:sz w:val="26"/>
          <w:szCs w:val="26"/>
        </w:rPr>
        <w:t>проводить исследования ТС с определением повреждений</w:t>
      </w:r>
    </w:p>
    <w:p w:rsidR="009B580A" w:rsidRPr="00D829FE" w:rsidRDefault="009B580A" w:rsidP="009B580A">
      <w:pPr>
        <w:numPr>
          <w:ilvl w:val="0"/>
          <w:numId w:val="8"/>
        </w:numPr>
        <w:rPr>
          <w:sz w:val="26"/>
          <w:szCs w:val="26"/>
        </w:rPr>
      </w:pPr>
      <w:r w:rsidRPr="00D829FE">
        <w:rPr>
          <w:sz w:val="26"/>
          <w:szCs w:val="26"/>
        </w:rPr>
        <w:t>определять стоимость восстановительных работ</w:t>
      </w:r>
    </w:p>
    <w:p w:rsidR="009B580A" w:rsidRPr="00D829FE" w:rsidRDefault="009B580A" w:rsidP="009B580A">
      <w:pPr>
        <w:numPr>
          <w:ilvl w:val="0"/>
          <w:numId w:val="8"/>
        </w:numPr>
        <w:rPr>
          <w:sz w:val="26"/>
          <w:szCs w:val="26"/>
        </w:rPr>
      </w:pPr>
      <w:r w:rsidRPr="00D829FE">
        <w:rPr>
          <w:sz w:val="26"/>
          <w:szCs w:val="26"/>
        </w:rPr>
        <w:t>делать выводы и заключения о причиненном ущербе.</w:t>
      </w:r>
    </w:p>
    <w:p w:rsidR="009B580A" w:rsidRPr="00D829FE" w:rsidRDefault="009B580A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6"/>
          <w:szCs w:val="26"/>
        </w:rPr>
      </w:pP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 w:rsidRPr="00D829FE">
        <w:rPr>
          <w:b/>
          <w:sz w:val="26"/>
          <w:szCs w:val="26"/>
        </w:rPr>
        <w:t>1.4. Рекомендуемое количество часов на освоение программы дисциплины: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 w:rsidRPr="00D829FE">
        <w:rPr>
          <w:sz w:val="26"/>
          <w:szCs w:val="26"/>
        </w:rPr>
        <w:t xml:space="preserve">максимальной учебной нагрузки </w:t>
      </w:r>
      <w:proofErr w:type="gramStart"/>
      <w:r w:rsidRPr="00D829FE">
        <w:rPr>
          <w:sz w:val="26"/>
          <w:szCs w:val="26"/>
        </w:rPr>
        <w:t>обучающегося</w:t>
      </w:r>
      <w:proofErr w:type="gramEnd"/>
      <w:r w:rsidRPr="00D829FE">
        <w:rPr>
          <w:sz w:val="26"/>
          <w:szCs w:val="26"/>
        </w:rPr>
        <w:t xml:space="preserve"> -</w:t>
      </w:r>
      <w:r w:rsidR="000D32FE" w:rsidRPr="00D829FE">
        <w:rPr>
          <w:b/>
          <w:sz w:val="26"/>
          <w:szCs w:val="26"/>
        </w:rPr>
        <w:t>84</w:t>
      </w:r>
      <w:r w:rsidRPr="00D829FE">
        <w:rPr>
          <w:b/>
          <w:sz w:val="26"/>
          <w:szCs w:val="26"/>
        </w:rPr>
        <w:t xml:space="preserve"> </w:t>
      </w:r>
      <w:r w:rsidRPr="00D829FE">
        <w:rPr>
          <w:sz w:val="26"/>
          <w:szCs w:val="26"/>
        </w:rPr>
        <w:t>часов, в том числе: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6"/>
          <w:szCs w:val="26"/>
        </w:rPr>
      </w:pPr>
      <w:r w:rsidRPr="00D829FE">
        <w:rPr>
          <w:sz w:val="26"/>
          <w:szCs w:val="26"/>
        </w:rPr>
        <w:t xml:space="preserve">самостоятельной работы </w:t>
      </w:r>
      <w:proofErr w:type="gramStart"/>
      <w:r w:rsidRPr="00D829FE">
        <w:rPr>
          <w:sz w:val="26"/>
          <w:szCs w:val="26"/>
        </w:rPr>
        <w:t>обучающегося</w:t>
      </w:r>
      <w:proofErr w:type="gramEnd"/>
      <w:r w:rsidRPr="00D829FE">
        <w:rPr>
          <w:sz w:val="26"/>
          <w:szCs w:val="26"/>
        </w:rPr>
        <w:t xml:space="preserve"> -</w:t>
      </w:r>
      <w:r w:rsidR="00B90134" w:rsidRPr="00D829FE">
        <w:rPr>
          <w:b/>
          <w:bCs/>
          <w:sz w:val="26"/>
          <w:szCs w:val="26"/>
        </w:rPr>
        <w:t>68</w:t>
      </w:r>
      <w:r w:rsidR="009B580A" w:rsidRPr="00D829FE">
        <w:rPr>
          <w:sz w:val="26"/>
          <w:szCs w:val="26"/>
        </w:rPr>
        <w:t xml:space="preserve"> </w:t>
      </w:r>
      <w:r w:rsidR="004B03FB" w:rsidRPr="00D829FE">
        <w:rPr>
          <w:sz w:val="26"/>
          <w:szCs w:val="26"/>
        </w:rPr>
        <w:t xml:space="preserve"> </w:t>
      </w:r>
      <w:r w:rsidRPr="00D829FE">
        <w:rPr>
          <w:sz w:val="26"/>
          <w:szCs w:val="26"/>
        </w:rPr>
        <w:t>часов.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6"/>
          <w:szCs w:val="26"/>
        </w:rPr>
      </w:pPr>
      <w:r w:rsidRPr="00D829FE">
        <w:rPr>
          <w:sz w:val="26"/>
          <w:szCs w:val="26"/>
        </w:rPr>
        <w:t xml:space="preserve">обязательной аудиторной учебной нагрузки </w:t>
      </w:r>
      <w:proofErr w:type="gramStart"/>
      <w:r w:rsidRPr="00D829FE">
        <w:rPr>
          <w:sz w:val="26"/>
          <w:szCs w:val="26"/>
        </w:rPr>
        <w:t>обучающегося</w:t>
      </w:r>
      <w:proofErr w:type="gramEnd"/>
      <w:r w:rsidRPr="00D829FE">
        <w:rPr>
          <w:sz w:val="26"/>
          <w:szCs w:val="26"/>
        </w:rPr>
        <w:t xml:space="preserve"> -</w:t>
      </w:r>
      <w:r w:rsidR="00B90134" w:rsidRPr="00D829FE">
        <w:rPr>
          <w:b/>
          <w:bCs/>
          <w:sz w:val="26"/>
          <w:szCs w:val="26"/>
        </w:rPr>
        <w:t>16</w:t>
      </w:r>
      <w:r w:rsidR="004B03FB" w:rsidRPr="00D829FE">
        <w:rPr>
          <w:b/>
          <w:bCs/>
          <w:sz w:val="26"/>
          <w:szCs w:val="26"/>
        </w:rPr>
        <w:t xml:space="preserve">  </w:t>
      </w:r>
      <w:r w:rsidRPr="00D829FE">
        <w:rPr>
          <w:sz w:val="26"/>
          <w:szCs w:val="26"/>
        </w:rPr>
        <w:t xml:space="preserve">часов, </w:t>
      </w:r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6"/>
          <w:szCs w:val="26"/>
        </w:rPr>
      </w:pPr>
      <w:proofErr w:type="gramStart"/>
      <w:r w:rsidRPr="00D829FE">
        <w:rPr>
          <w:sz w:val="26"/>
          <w:szCs w:val="26"/>
        </w:rPr>
        <w:t>из них: теоретические занятия-</w:t>
      </w:r>
      <w:r w:rsidR="00B90134" w:rsidRPr="00D829FE">
        <w:rPr>
          <w:b/>
          <w:sz w:val="26"/>
          <w:szCs w:val="26"/>
        </w:rPr>
        <w:t>8</w:t>
      </w:r>
      <w:r w:rsidRPr="00D829FE">
        <w:rPr>
          <w:sz w:val="26"/>
          <w:szCs w:val="26"/>
        </w:rPr>
        <w:t xml:space="preserve"> часов; </w:t>
      </w:r>
      <w:proofErr w:type="gramEnd"/>
    </w:p>
    <w:p w:rsidR="00AE3E1B" w:rsidRPr="00D829FE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6"/>
          <w:szCs w:val="26"/>
        </w:rPr>
      </w:pPr>
      <w:r w:rsidRPr="00D829FE">
        <w:rPr>
          <w:sz w:val="26"/>
          <w:szCs w:val="26"/>
        </w:rPr>
        <w:t xml:space="preserve">            лабораторные и практические занятия-</w:t>
      </w:r>
      <w:r w:rsidR="00B90134" w:rsidRPr="00D829FE">
        <w:rPr>
          <w:b/>
          <w:sz w:val="26"/>
          <w:szCs w:val="26"/>
        </w:rPr>
        <w:t>8</w:t>
      </w:r>
      <w:r w:rsidRPr="00D829FE">
        <w:rPr>
          <w:sz w:val="26"/>
          <w:szCs w:val="26"/>
        </w:rPr>
        <w:t xml:space="preserve"> часов</w:t>
      </w:r>
      <w:proofErr w:type="gramStart"/>
      <w:r w:rsidRPr="00D829FE">
        <w:rPr>
          <w:sz w:val="26"/>
          <w:szCs w:val="26"/>
        </w:rPr>
        <w:t xml:space="preserve"> .</w:t>
      </w:r>
      <w:proofErr w:type="gramEnd"/>
      <w:r w:rsidRPr="00D829FE">
        <w:rPr>
          <w:sz w:val="26"/>
          <w:szCs w:val="26"/>
        </w:rPr>
        <w:t xml:space="preserve"> </w:t>
      </w:r>
    </w:p>
    <w:p w:rsidR="00AE3E1B" w:rsidRDefault="00AE3E1B" w:rsidP="00AE3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8"/>
          <w:szCs w:val="28"/>
        </w:rPr>
      </w:pPr>
      <w:r w:rsidRPr="004B03FB">
        <w:rPr>
          <w:b/>
          <w:caps/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contextualSpacing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AE3E1B" w:rsidRDefault="00AE3E1B" w:rsidP="00AE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 w:right="-185"/>
        <w:contextualSpacing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620"/>
      </w:tblGrid>
      <w:tr w:rsidR="00AE3E1B" w:rsidRPr="00E94379" w:rsidTr="00454981">
        <w:trPr>
          <w:trHeight w:val="460"/>
        </w:trPr>
        <w:tc>
          <w:tcPr>
            <w:tcW w:w="7848" w:type="dxa"/>
          </w:tcPr>
          <w:p w:rsidR="00AE3E1B" w:rsidRPr="00E94379" w:rsidRDefault="00AE3E1B" w:rsidP="00454981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>Вид учебной работы</w:t>
            </w:r>
          </w:p>
        </w:tc>
        <w:tc>
          <w:tcPr>
            <w:tcW w:w="1620" w:type="dxa"/>
          </w:tcPr>
          <w:p w:rsidR="00AE3E1B" w:rsidRPr="00E94379" w:rsidRDefault="00AE3E1B" w:rsidP="00454981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 xml:space="preserve">Количество часов </w:t>
            </w:r>
          </w:p>
        </w:tc>
      </w:tr>
      <w:tr w:rsidR="00AE3E1B" w:rsidTr="00454981">
        <w:trPr>
          <w:trHeight w:val="285"/>
        </w:trPr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vAlign w:val="center"/>
          </w:tcPr>
          <w:p w:rsidR="00AE3E1B" w:rsidRDefault="000D32FE" w:rsidP="009B580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vAlign w:val="center"/>
          </w:tcPr>
          <w:p w:rsidR="00AE3E1B" w:rsidRDefault="00B90134" w:rsidP="00B90134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620" w:type="dxa"/>
            <w:vAlign w:val="center"/>
          </w:tcPr>
          <w:p w:rsidR="00AE3E1B" w:rsidRDefault="00B90134" w:rsidP="00B90134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лабораторные работы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практические занятия</w:t>
            </w:r>
          </w:p>
        </w:tc>
        <w:tc>
          <w:tcPr>
            <w:tcW w:w="1620" w:type="dxa"/>
            <w:vAlign w:val="center"/>
          </w:tcPr>
          <w:p w:rsidR="00AE3E1B" w:rsidRDefault="00B90134" w:rsidP="00B90134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AE3E1B" w:rsidRPr="000A1989" w:rsidTr="00454981">
        <w:tc>
          <w:tcPr>
            <w:tcW w:w="7848" w:type="dxa"/>
          </w:tcPr>
          <w:p w:rsidR="00AE3E1B" w:rsidRPr="000A1989" w:rsidRDefault="00AE3E1B" w:rsidP="00454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708"/>
              <w:contextualSpacing/>
              <w:jc w:val="both"/>
              <w:rPr>
                <w:b/>
                <w:sz w:val="28"/>
                <w:szCs w:val="28"/>
              </w:rPr>
            </w:pPr>
            <w:r w:rsidRPr="000A198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vAlign w:val="center"/>
          </w:tcPr>
          <w:p w:rsidR="00AE3E1B" w:rsidRPr="000A1989" w:rsidRDefault="00B90134" w:rsidP="00454981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68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рефераты</w:t>
            </w:r>
          </w:p>
        </w:tc>
        <w:tc>
          <w:tcPr>
            <w:tcW w:w="1620" w:type="dxa"/>
            <w:vAlign w:val="center"/>
          </w:tcPr>
          <w:p w:rsidR="00AE3E1B" w:rsidRDefault="00AE3E1B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расчётно-графические работы</w:t>
            </w:r>
          </w:p>
        </w:tc>
        <w:tc>
          <w:tcPr>
            <w:tcW w:w="1620" w:type="dxa"/>
            <w:vAlign w:val="center"/>
          </w:tcPr>
          <w:p w:rsidR="00AE3E1B" w:rsidRDefault="00B90134" w:rsidP="00B90134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AE3E1B" w:rsidTr="00454981">
        <w:tc>
          <w:tcPr>
            <w:tcW w:w="7848" w:type="dxa"/>
          </w:tcPr>
          <w:p w:rsidR="00AE3E1B" w:rsidRDefault="00AE3E1B" w:rsidP="0045498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внеаудиторная самостоятельная работа</w:t>
            </w:r>
          </w:p>
        </w:tc>
        <w:tc>
          <w:tcPr>
            <w:tcW w:w="1620" w:type="dxa"/>
            <w:vAlign w:val="center"/>
          </w:tcPr>
          <w:p w:rsidR="00AE3E1B" w:rsidRDefault="00B90134" w:rsidP="00454981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</w:t>
            </w:r>
          </w:p>
        </w:tc>
      </w:tr>
      <w:tr w:rsidR="00AE3E1B" w:rsidTr="00454981">
        <w:tc>
          <w:tcPr>
            <w:tcW w:w="9468" w:type="dxa"/>
            <w:gridSpan w:val="2"/>
          </w:tcPr>
          <w:p w:rsidR="00AE3E1B" w:rsidRDefault="00AE3E1B" w:rsidP="000D32FE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Итоговая аттестация</w:t>
            </w:r>
            <w:r>
              <w:rPr>
                <w:i/>
                <w:sz w:val="28"/>
                <w:szCs w:val="28"/>
              </w:rPr>
              <w:t xml:space="preserve"> в форме</w:t>
            </w:r>
            <w:r>
              <w:rPr>
                <w:sz w:val="28"/>
                <w:szCs w:val="28"/>
              </w:rPr>
              <w:t xml:space="preserve"> </w:t>
            </w:r>
            <w:r w:rsidR="00B90134">
              <w:rPr>
                <w:b/>
                <w:bCs/>
              </w:rPr>
              <w:t>3 курс - экзамен</w:t>
            </w:r>
          </w:p>
        </w:tc>
      </w:tr>
    </w:tbl>
    <w:p w:rsidR="00AE3E1B" w:rsidRDefault="00AE3E1B" w:rsidP="00F2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AE3E1B" w:rsidRDefault="00AE3E1B" w:rsidP="00F2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9B580A" w:rsidRPr="00642F4E" w:rsidRDefault="009B580A" w:rsidP="00F221F0">
      <w:pPr>
        <w:contextualSpacing/>
        <w:jc w:val="both"/>
      </w:pPr>
      <w:r w:rsidRPr="00642F4E">
        <w:tab/>
      </w:r>
      <w:r w:rsidRPr="00642F4E">
        <w:tab/>
      </w:r>
    </w:p>
    <w:p w:rsidR="00AE3E1B" w:rsidRDefault="009B580A" w:rsidP="00F22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AE3E1B" w:rsidSect="00454981">
          <w:footerReference w:type="even" r:id="rId9"/>
          <w:footerReference w:type="default" r:id="rId10"/>
          <w:pgSz w:w="11906" w:h="16838" w:code="9"/>
          <w:pgMar w:top="1134" w:right="566" w:bottom="1134" w:left="1560" w:header="709" w:footer="709" w:gutter="0"/>
          <w:cols w:space="720"/>
          <w:titlePg/>
        </w:sectPr>
      </w:pPr>
      <w:r w:rsidRPr="00642F4E">
        <w:t xml:space="preserve">          </w:t>
      </w:r>
    </w:p>
    <w:tbl>
      <w:tblPr>
        <w:tblpPr w:leftFromText="180" w:rightFromText="180" w:horzAnchor="page" w:tblpX="1425" w:tblpY="-1187"/>
        <w:tblW w:w="1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455"/>
        <w:gridCol w:w="1134"/>
        <w:gridCol w:w="108"/>
        <w:gridCol w:w="128"/>
      </w:tblGrid>
      <w:tr w:rsidR="00AE3E1B" w:rsidRPr="00F73B93" w:rsidTr="00F73B93">
        <w:trPr>
          <w:gridAfter w:val="1"/>
          <w:wAfter w:w="128" w:type="dxa"/>
          <w:trHeight w:val="20"/>
        </w:trPr>
        <w:tc>
          <w:tcPr>
            <w:tcW w:w="14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E1B" w:rsidRPr="00F73B93" w:rsidRDefault="00AE3E1B" w:rsidP="00F73B93">
            <w:pPr>
              <w:pStyle w:val="1"/>
              <w:ind w:firstLine="0"/>
              <w:contextualSpacing/>
              <w:rPr>
                <w:b/>
                <w:sz w:val="28"/>
                <w:szCs w:val="28"/>
              </w:rPr>
            </w:pPr>
          </w:p>
          <w:p w:rsidR="00AE3E1B" w:rsidRPr="00F73B93" w:rsidRDefault="00AE3E1B" w:rsidP="00F73B93">
            <w:pPr>
              <w:pStyle w:val="1"/>
              <w:ind w:firstLine="0"/>
              <w:contextualSpacing/>
              <w:rPr>
                <w:b/>
                <w:i/>
                <w:spacing w:val="-7"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 xml:space="preserve">2.2. Тематический план и содержание учебной </w:t>
            </w:r>
            <w:r w:rsidRPr="00602F33">
              <w:rPr>
                <w:b/>
                <w:sz w:val="28"/>
                <w:szCs w:val="28"/>
              </w:rPr>
              <w:t xml:space="preserve">дисциплины  </w:t>
            </w:r>
            <w:r w:rsidR="008C5E14" w:rsidRPr="00602F33">
              <w:rPr>
                <w:b/>
                <w:sz w:val="28"/>
                <w:szCs w:val="28"/>
              </w:rPr>
              <w:t xml:space="preserve"> ОП.15</w:t>
            </w:r>
            <w:r w:rsidR="008C5E14" w:rsidRPr="00602F33">
              <w:rPr>
                <w:sz w:val="28"/>
                <w:szCs w:val="28"/>
              </w:rPr>
              <w:t xml:space="preserve"> </w:t>
            </w:r>
            <w:r w:rsidR="00454981" w:rsidRPr="00602F33">
              <w:rPr>
                <w:b/>
                <w:sz w:val="28"/>
                <w:szCs w:val="28"/>
              </w:rPr>
              <w:t xml:space="preserve"> Экспертиза автомобилей</w:t>
            </w:r>
          </w:p>
          <w:p w:rsidR="00AE3E1B" w:rsidRPr="00F73B93" w:rsidRDefault="00AE3E1B" w:rsidP="00F73B93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93" w:rsidRPr="00F73B93" w:rsidRDefault="00F73B93" w:rsidP="00F73B9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93" w:rsidRPr="00F73B93" w:rsidRDefault="00F73B93" w:rsidP="00F73B9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Содержание учебного материала, тестовые работы, самостоятельная работа обучающегося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93" w:rsidRPr="00F73B93" w:rsidRDefault="00F73B93" w:rsidP="00F73B9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Объем  часов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1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F73B93" w:rsidP="00F73B93">
            <w:pPr>
              <w:pStyle w:val="a6"/>
              <w:spacing w:after="0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3</w:t>
            </w:r>
          </w:p>
        </w:tc>
      </w:tr>
      <w:tr w:rsidR="00F73B93" w:rsidRPr="00F73B93" w:rsidTr="00F73B93">
        <w:trPr>
          <w:gridAfter w:val="1"/>
          <w:wAfter w:w="128" w:type="dxa"/>
          <w:trHeight w:val="13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93" w:rsidRPr="00F73B93" w:rsidRDefault="00F73B93" w:rsidP="00F73B93">
            <w:pPr>
              <w:contextualSpacing/>
              <w:rPr>
                <w:b/>
                <w:bCs/>
                <w:sz w:val="28"/>
                <w:szCs w:val="28"/>
              </w:rPr>
            </w:pPr>
            <w:r w:rsidRPr="00F73B93">
              <w:rPr>
                <w:b/>
                <w:bCs/>
                <w:sz w:val="28"/>
                <w:szCs w:val="28"/>
              </w:rPr>
              <w:t xml:space="preserve">Введение. </w:t>
            </w:r>
            <w:r w:rsidRPr="00F73B93">
              <w:rPr>
                <w:bCs/>
                <w:sz w:val="28"/>
                <w:szCs w:val="28"/>
              </w:rPr>
              <w:t xml:space="preserve"> Установочное занятие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3B93" w:rsidRPr="00F73B93" w:rsidRDefault="00F73B93" w:rsidP="00F73B93">
            <w:pPr>
              <w:pStyle w:val="a6"/>
              <w:spacing w:after="0"/>
              <w:ind w:left="34"/>
              <w:contextualSpacing/>
              <w:rPr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Содержание учебного материала</w:t>
            </w:r>
            <w:r w:rsidRPr="00F73B93">
              <w:rPr>
                <w:sz w:val="28"/>
                <w:szCs w:val="28"/>
              </w:rPr>
              <w:t xml:space="preserve">  </w:t>
            </w:r>
          </w:p>
          <w:p w:rsidR="00F73B93" w:rsidRPr="00F73B93" w:rsidRDefault="00F73B93" w:rsidP="00F73B93">
            <w:pPr>
              <w:pStyle w:val="a6"/>
              <w:spacing w:after="0"/>
              <w:ind w:left="34"/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Постановление Правительства РФ № 238 от 24.04.2003г. «Об организации независимой технической экспертизы транспортных средств».</w:t>
            </w:r>
          </w:p>
          <w:p w:rsidR="00F73B93" w:rsidRPr="00F73B93" w:rsidRDefault="00F73B93" w:rsidP="00F73B93">
            <w:pPr>
              <w:ind w:left="34"/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Содержание, цели, задачи учебной дисциплины. Взаимосвязь дисциплины с другими областями знаний. Итоговый контроль. Правовые основы.</w:t>
            </w:r>
          </w:p>
          <w:p w:rsidR="00F73B93" w:rsidRPr="00F73B93" w:rsidRDefault="00F73B93" w:rsidP="00F73B93">
            <w:pPr>
              <w:ind w:left="34"/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Общее знакомство с правилами организации и проведения независимой технической экспертизы ТС.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2</w:t>
            </w:r>
            <w:r w:rsidR="00602F33">
              <w:rPr>
                <w:sz w:val="28"/>
                <w:szCs w:val="28"/>
              </w:rPr>
              <w:t>аудит.</w:t>
            </w:r>
          </w:p>
        </w:tc>
      </w:tr>
      <w:tr w:rsidR="00F73B93" w:rsidRPr="00F73B93" w:rsidTr="00F73B93">
        <w:trPr>
          <w:gridAfter w:val="1"/>
          <w:wAfter w:w="128" w:type="dxa"/>
          <w:trHeight w:val="1474"/>
        </w:trPr>
        <w:tc>
          <w:tcPr>
            <w:tcW w:w="326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i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73B9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F73B93">
              <w:rPr>
                <w:i/>
                <w:sz w:val="28"/>
                <w:szCs w:val="28"/>
              </w:rPr>
              <w:t xml:space="preserve">  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Общие сведения</w:t>
            </w:r>
            <w:r w:rsidRPr="00F73B93">
              <w:rPr>
                <w:i/>
                <w:iCs/>
                <w:sz w:val="28"/>
                <w:szCs w:val="28"/>
              </w:rPr>
              <w:t xml:space="preserve"> 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Основные положения Закона РФ “ОСАГО»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Ознакомление с Постановлением  №238 от 24.04 03 года. Сведения, необходимые для проведения НТЭ ТС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Формулировки, сокращения.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Цели и задачи экспертизы транспортных средств.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10</w:t>
            </w:r>
          </w:p>
        </w:tc>
      </w:tr>
      <w:tr w:rsidR="00F73B93" w:rsidRPr="00F73B93" w:rsidTr="00F73B93">
        <w:trPr>
          <w:gridAfter w:val="1"/>
          <w:wAfter w:w="128" w:type="dxa"/>
          <w:trHeight w:val="612"/>
        </w:trPr>
        <w:tc>
          <w:tcPr>
            <w:tcW w:w="326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 xml:space="preserve">Тема 4. 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Разновидности экспертизы.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Содержание учебного материала</w:t>
            </w:r>
            <w:r w:rsidRPr="00F73B93">
              <w:rPr>
                <w:sz w:val="28"/>
                <w:szCs w:val="28"/>
              </w:rPr>
              <w:t xml:space="preserve"> 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Разновидности экспертиз. Случаи, при которых требуется  экспертиза ТС.  Разновидности судебных экспертиз: комиссионная, комплексная, дополнительная, повторная.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B93" w:rsidRPr="00F73B93" w:rsidRDefault="00602F3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аудит.</w:t>
            </w:r>
          </w:p>
        </w:tc>
      </w:tr>
      <w:tr w:rsidR="00F73B93" w:rsidRPr="00F73B93" w:rsidTr="00F73B93">
        <w:trPr>
          <w:gridAfter w:val="1"/>
          <w:wAfter w:w="128" w:type="dxa"/>
          <w:trHeight w:val="17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3B93" w:rsidRPr="00F73B93" w:rsidRDefault="00F73B93" w:rsidP="00F73B93">
            <w:pPr>
              <w:contextualSpacing/>
              <w:rPr>
                <w:i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73B9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F73B93">
              <w:rPr>
                <w:i/>
                <w:sz w:val="28"/>
                <w:szCs w:val="28"/>
              </w:rPr>
              <w:t xml:space="preserve">  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Страховые компании, их услуги, документация.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Особенности судебной экспертизы.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Права и обязанности водителей транспортных сре</w:t>
            </w:r>
            <w:proofErr w:type="gramStart"/>
            <w:r w:rsidRPr="00F73B93">
              <w:rPr>
                <w:sz w:val="28"/>
                <w:szCs w:val="28"/>
              </w:rPr>
              <w:t>дств пр</w:t>
            </w:r>
            <w:proofErr w:type="gramEnd"/>
            <w:r w:rsidRPr="00F73B93">
              <w:rPr>
                <w:sz w:val="28"/>
                <w:szCs w:val="28"/>
              </w:rPr>
              <w:t>и НТЭ ТС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Документация независимой транспортной экспертизы ТС.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Участники экспертизы ТС.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Оценка транспортных средств, оценщики.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Права эксперта при проведении НТЭ ТС.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Обязанности эксперта.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color w:val="C00000"/>
                <w:sz w:val="28"/>
                <w:szCs w:val="28"/>
              </w:rPr>
            </w:pPr>
            <w:r w:rsidRPr="00F73B93">
              <w:rPr>
                <w:iCs/>
                <w:sz w:val="28"/>
                <w:szCs w:val="28"/>
              </w:rPr>
              <w:t>16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b/>
                <w:color w:val="C00000"/>
                <w:sz w:val="28"/>
                <w:szCs w:val="28"/>
              </w:rPr>
            </w:pPr>
            <w:r w:rsidRPr="00F73B93">
              <w:rPr>
                <w:b/>
                <w:color w:val="C00000"/>
                <w:sz w:val="28"/>
                <w:szCs w:val="28"/>
              </w:rPr>
              <w:t>Самостоятельные практические занятия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>1.</w:t>
            </w:r>
            <w:r w:rsidRPr="00F73B93">
              <w:rPr>
                <w:color w:val="C00000"/>
                <w:sz w:val="28"/>
                <w:szCs w:val="28"/>
              </w:rPr>
              <w:t xml:space="preserve"> Изучение документации НТЭ ТС.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>2.</w:t>
            </w:r>
            <w:r w:rsidRPr="00F73B93">
              <w:rPr>
                <w:color w:val="C00000"/>
                <w:sz w:val="28"/>
                <w:szCs w:val="28"/>
              </w:rPr>
              <w:t xml:space="preserve"> Акт осмотра ТС.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4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i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73B9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F73B93">
              <w:rPr>
                <w:i/>
                <w:sz w:val="28"/>
                <w:szCs w:val="28"/>
              </w:rPr>
              <w:t xml:space="preserve">  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Экспертное заключение.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 xml:space="preserve"> Акт осмотра транспортных средств.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Несогласие потерпевшего с НТЭ ТС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Сбор информации для расчёта ущерба ТС в результате аварии.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Составление перечня дефектов ДТП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Расчёт стоимости ремонта автомобиля.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12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 xml:space="preserve">Тема 14. 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Определение объёма восстановительных работ.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B93" w:rsidRPr="00F73B93" w:rsidRDefault="00F73B93" w:rsidP="00F73B93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Содержание учебного материала</w:t>
            </w:r>
            <w:r w:rsidRPr="00F73B93">
              <w:rPr>
                <w:sz w:val="28"/>
                <w:szCs w:val="28"/>
              </w:rPr>
              <w:t xml:space="preserve">  </w:t>
            </w:r>
            <w:proofErr w:type="gramStart"/>
            <w:r w:rsidRPr="00F73B93">
              <w:rPr>
                <w:sz w:val="28"/>
                <w:szCs w:val="28"/>
              </w:rPr>
              <w:t>Повреждения</w:t>
            </w:r>
            <w:proofErr w:type="gramEnd"/>
            <w:r w:rsidRPr="00F73B93">
              <w:rPr>
                <w:sz w:val="28"/>
                <w:szCs w:val="28"/>
              </w:rPr>
              <w:t xml:space="preserve"> обнаруженные внешним осмотром: наружной стороны кузова, осветительные приборы и сигнализация, брызговики, защита, автотюнинг, в моторном отсеке при открытой крышке капота, в салоне, в багажном отсеке.</w:t>
            </w:r>
          </w:p>
          <w:p w:rsidR="00F73B93" w:rsidRPr="00F73B93" w:rsidRDefault="00F73B93" w:rsidP="00F73B93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 xml:space="preserve">   Перекосы проемов дверей, ветрового и заднего окон, капота, крышки багажника или двери задка, прицепное устройство.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602F3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аудит.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B93" w:rsidRPr="00F73B93" w:rsidRDefault="00F73B93" w:rsidP="00F73B93">
            <w:pPr>
              <w:contextualSpacing/>
              <w:rPr>
                <w:i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73B9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F73B93">
              <w:rPr>
                <w:i/>
                <w:sz w:val="28"/>
                <w:szCs w:val="28"/>
              </w:rPr>
              <w:t xml:space="preserve">  </w:t>
            </w:r>
          </w:p>
          <w:p w:rsidR="00F73B93" w:rsidRPr="00F73B93" w:rsidRDefault="00F73B93" w:rsidP="00F73B93">
            <w:pPr>
              <w:pStyle w:val="a9"/>
              <w:spacing w:after="0"/>
              <w:contextualSpacing/>
              <w:rPr>
                <w:b/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Определение объёма восстановительных работ.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2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lastRenderedPageBreak/>
              <w:t>Тема 15.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Порядок расчёта ущерба ТС в результате аварии. Итоговое занятие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B93" w:rsidRPr="00F73B93" w:rsidRDefault="00F73B93" w:rsidP="00F73B93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Содержание учебного материала</w:t>
            </w:r>
            <w:r w:rsidRPr="00F73B93">
              <w:rPr>
                <w:sz w:val="28"/>
                <w:szCs w:val="28"/>
              </w:rPr>
              <w:t xml:space="preserve"> </w:t>
            </w:r>
          </w:p>
          <w:p w:rsidR="00F73B93" w:rsidRPr="00F73B93" w:rsidRDefault="00F73B93" w:rsidP="00F73B93">
            <w:pPr>
              <w:pStyle w:val="a9"/>
              <w:spacing w:after="0"/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 xml:space="preserve">Стоимость разборочных работ. Дефектовка деталей и узлов. Замена вышедших в результате ДТП деталей, изделий на новое. Кузовной ремонт. Сборка узлов и агрегатов и установка их </w:t>
            </w:r>
            <w:proofErr w:type="gramStart"/>
            <w:r w:rsidRPr="00F73B93">
              <w:rPr>
                <w:sz w:val="28"/>
                <w:szCs w:val="28"/>
              </w:rPr>
              <w:t>на</w:t>
            </w:r>
            <w:proofErr w:type="gramEnd"/>
            <w:r w:rsidRPr="00F73B93">
              <w:rPr>
                <w:sz w:val="28"/>
                <w:szCs w:val="28"/>
              </w:rPr>
              <w:t xml:space="preserve"> ТС. Заправка топливом, маслом, охлаждающей и тормозной жидкостью. Регулировка (клапанный механизм, развал, схождение, подшипники ступиц колес и т.д.). Покраска автомобиля. Проверка работоспособности узлов и агрегатов.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 xml:space="preserve">  Порядок расчёта ущерба ТС в результате аварии.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602F3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аудит.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93" w:rsidRPr="00F73B93" w:rsidRDefault="00F73B93" w:rsidP="00F73B93">
            <w:pPr>
              <w:pStyle w:val="a6"/>
              <w:spacing w:after="0"/>
              <w:ind w:left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B93" w:rsidRPr="00F73B93" w:rsidRDefault="00F73B93" w:rsidP="00F73B93">
            <w:pPr>
              <w:contextualSpacing/>
              <w:rPr>
                <w:b/>
                <w:color w:val="C00000"/>
                <w:sz w:val="28"/>
                <w:szCs w:val="28"/>
              </w:rPr>
            </w:pPr>
            <w:r w:rsidRPr="00F73B93">
              <w:rPr>
                <w:b/>
                <w:color w:val="C00000"/>
                <w:sz w:val="28"/>
                <w:szCs w:val="28"/>
              </w:rPr>
              <w:t>Практические занятия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 xml:space="preserve">4. </w:t>
            </w:r>
            <w:r w:rsidRPr="00F73B93">
              <w:rPr>
                <w:color w:val="C00000"/>
                <w:sz w:val="28"/>
                <w:szCs w:val="28"/>
              </w:rPr>
              <w:t>Определение остаточной стоимости АКБ автомобиля.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 xml:space="preserve">5. </w:t>
            </w:r>
            <w:r w:rsidRPr="00F73B93">
              <w:rPr>
                <w:color w:val="C00000"/>
                <w:sz w:val="28"/>
                <w:szCs w:val="28"/>
              </w:rPr>
              <w:t>Определение остаточной стоимости</w:t>
            </w:r>
            <w:proofErr w:type="gramStart"/>
            <w:r w:rsidRPr="00F73B93">
              <w:rPr>
                <w:color w:val="C00000"/>
                <w:sz w:val="28"/>
                <w:szCs w:val="28"/>
              </w:rPr>
              <w:t xml:space="preserve"> ,</w:t>
            </w:r>
            <w:proofErr w:type="gramEnd"/>
            <w:r w:rsidRPr="00F73B93">
              <w:rPr>
                <w:color w:val="C00000"/>
                <w:sz w:val="28"/>
                <w:szCs w:val="28"/>
              </w:rPr>
              <w:t xml:space="preserve"> автошин автомобиля.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>7.</w:t>
            </w:r>
            <w:r w:rsidRPr="00F73B93">
              <w:rPr>
                <w:color w:val="C00000"/>
                <w:sz w:val="28"/>
                <w:szCs w:val="28"/>
              </w:rPr>
              <w:t xml:space="preserve"> Определение остаточной стоимости автомобиля.</w:t>
            </w:r>
          </w:p>
          <w:p w:rsidR="00F73B93" w:rsidRPr="00F73B93" w:rsidRDefault="00F73B93" w:rsidP="00F73B93">
            <w:pPr>
              <w:contextualSpacing/>
              <w:rPr>
                <w:i/>
                <w:iCs/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>9.</w:t>
            </w:r>
            <w:r w:rsidRPr="00F73B93">
              <w:rPr>
                <w:color w:val="C00000"/>
                <w:sz w:val="28"/>
                <w:szCs w:val="28"/>
              </w:rPr>
              <w:t xml:space="preserve"> Расчёт утраты товарной стоимости автомобиля в результате аварии ТС.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73B93" w:rsidRPr="00F73B93" w:rsidRDefault="00F73B93" w:rsidP="00602F3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10</w:t>
            </w:r>
            <w:r w:rsidR="00602F33">
              <w:rPr>
                <w:sz w:val="28"/>
                <w:szCs w:val="28"/>
              </w:rPr>
              <w:t>аудит</w:t>
            </w:r>
          </w:p>
        </w:tc>
      </w:tr>
      <w:tr w:rsidR="00602F3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F33" w:rsidRPr="00F73B93" w:rsidRDefault="00602F33" w:rsidP="00602F33">
            <w:pPr>
              <w:pStyle w:val="a6"/>
              <w:spacing w:after="0"/>
              <w:ind w:left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2F33" w:rsidRPr="00F73B93" w:rsidRDefault="00602F33" w:rsidP="00602F33">
            <w:pPr>
              <w:contextualSpacing/>
              <w:rPr>
                <w:i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73B9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F73B93">
              <w:rPr>
                <w:i/>
                <w:sz w:val="28"/>
                <w:szCs w:val="28"/>
              </w:rPr>
              <w:t xml:space="preserve">  </w:t>
            </w:r>
          </w:p>
          <w:p w:rsidR="00602F33" w:rsidRPr="00F73B93" w:rsidRDefault="00602F33" w:rsidP="00602F33">
            <w:pPr>
              <w:contextualSpacing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Порядок расчёта ущерба ТС в результате аварии.</w:t>
            </w:r>
          </w:p>
          <w:p w:rsidR="00602F33" w:rsidRPr="00F73B93" w:rsidRDefault="00602F33" w:rsidP="00602F3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Техническая терминология: детали, дефекты, ремонт.</w:t>
            </w:r>
          </w:p>
          <w:p w:rsidR="00602F33" w:rsidRPr="00F73B93" w:rsidRDefault="00602F33" w:rsidP="00602F3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Возможные последствия неверной экспертизы.</w:t>
            </w:r>
          </w:p>
          <w:p w:rsidR="00602F33" w:rsidRPr="00F73B93" w:rsidRDefault="00602F33" w:rsidP="00602F33">
            <w:pPr>
              <w:contextualSpacing/>
              <w:rPr>
                <w:i/>
                <w:iCs/>
                <w:sz w:val="28"/>
                <w:szCs w:val="28"/>
              </w:rPr>
            </w:pPr>
            <w:r w:rsidRPr="00F73B93">
              <w:rPr>
                <w:i/>
                <w:iCs/>
                <w:sz w:val="28"/>
                <w:szCs w:val="28"/>
              </w:rPr>
              <w:t>Расчёт ущерба ТС в результате ДТП.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02F33" w:rsidRPr="00F73B93" w:rsidRDefault="00602F33" w:rsidP="00602F3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12</w:t>
            </w:r>
          </w:p>
        </w:tc>
      </w:tr>
      <w:tr w:rsidR="00F73B93" w:rsidRPr="00F73B93" w:rsidTr="00F73B93">
        <w:trPr>
          <w:gridAfter w:val="1"/>
          <w:wAfter w:w="128" w:type="dxa"/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3B93" w:rsidRPr="00F73B93" w:rsidRDefault="00F73B93" w:rsidP="00F73B93">
            <w:pPr>
              <w:pStyle w:val="a6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B93" w:rsidRPr="00F73B93" w:rsidRDefault="00F73B93" w:rsidP="00F73B93">
            <w:pPr>
              <w:contextualSpacing/>
              <w:rPr>
                <w:b/>
                <w:color w:val="C00000"/>
                <w:sz w:val="28"/>
                <w:szCs w:val="28"/>
              </w:rPr>
            </w:pPr>
            <w:r w:rsidRPr="00F73B93">
              <w:rPr>
                <w:b/>
                <w:color w:val="C00000"/>
                <w:sz w:val="28"/>
                <w:szCs w:val="28"/>
              </w:rPr>
              <w:t>Самостоятельные практические занятия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 xml:space="preserve">3. </w:t>
            </w:r>
            <w:r w:rsidRPr="00F73B93">
              <w:rPr>
                <w:color w:val="C00000"/>
                <w:sz w:val="28"/>
                <w:szCs w:val="28"/>
              </w:rPr>
              <w:t>Определение объёма восстановительных работ.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>6.</w:t>
            </w:r>
            <w:r w:rsidRPr="00F73B93">
              <w:rPr>
                <w:color w:val="C00000"/>
                <w:sz w:val="28"/>
                <w:szCs w:val="28"/>
              </w:rPr>
              <w:t xml:space="preserve"> Расчёт ущерба ТС в результате аварии.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>8</w:t>
            </w:r>
            <w:r w:rsidRPr="00F73B93">
              <w:rPr>
                <w:color w:val="C00000"/>
                <w:sz w:val="28"/>
                <w:szCs w:val="28"/>
              </w:rPr>
              <w:t>. Определение стоимости ремонта кузова автомобиля и покраски.</w:t>
            </w:r>
          </w:p>
          <w:p w:rsidR="00F73B93" w:rsidRPr="00F73B93" w:rsidRDefault="00F73B93" w:rsidP="00F73B93">
            <w:pPr>
              <w:contextualSpacing/>
              <w:rPr>
                <w:color w:val="C00000"/>
                <w:sz w:val="28"/>
                <w:szCs w:val="28"/>
              </w:rPr>
            </w:pPr>
            <w:r w:rsidRPr="00F73B93">
              <w:rPr>
                <w:b/>
                <w:bCs/>
                <w:color w:val="C00000"/>
                <w:sz w:val="28"/>
                <w:szCs w:val="28"/>
              </w:rPr>
              <w:t>10.</w:t>
            </w:r>
            <w:r w:rsidRPr="00F73B93">
              <w:rPr>
                <w:color w:val="C00000"/>
                <w:sz w:val="28"/>
                <w:szCs w:val="28"/>
              </w:rPr>
              <w:t xml:space="preserve"> Заключение эксперта – техника. </w:t>
            </w:r>
          </w:p>
          <w:p w:rsidR="00F73B93" w:rsidRPr="00F73B93" w:rsidRDefault="00F73B93" w:rsidP="00F73B93">
            <w:pPr>
              <w:contextualSpacing/>
              <w:rPr>
                <w:sz w:val="28"/>
                <w:szCs w:val="28"/>
              </w:rPr>
            </w:pPr>
            <w:r w:rsidRPr="00F73B93">
              <w:rPr>
                <w:color w:val="C00000"/>
                <w:sz w:val="28"/>
                <w:szCs w:val="28"/>
              </w:rPr>
              <w:t>11.  Выводы НТЭ ТС.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3B93" w:rsidRPr="00F73B93" w:rsidRDefault="00F73B93" w:rsidP="00F73B93">
            <w:pPr>
              <w:contextualSpacing/>
              <w:jc w:val="center"/>
              <w:rPr>
                <w:sz w:val="28"/>
                <w:szCs w:val="28"/>
              </w:rPr>
            </w:pPr>
            <w:r w:rsidRPr="00F73B93">
              <w:rPr>
                <w:sz w:val="28"/>
                <w:szCs w:val="28"/>
              </w:rPr>
              <w:t>10</w:t>
            </w:r>
          </w:p>
        </w:tc>
      </w:tr>
      <w:tr w:rsidR="003A6817" w:rsidRPr="00F73B93" w:rsidTr="00F73B93">
        <w:trPr>
          <w:trHeight w:val="20"/>
        </w:trPr>
        <w:tc>
          <w:tcPr>
            <w:tcW w:w="1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17" w:rsidRPr="00F73B93" w:rsidRDefault="003A6817" w:rsidP="00F73B93">
            <w:pPr>
              <w:pStyle w:val="a6"/>
              <w:spacing w:after="0"/>
              <w:ind w:left="0"/>
              <w:contextualSpacing/>
              <w:jc w:val="right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17" w:rsidRPr="00F73B93" w:rsidRDefault="003A6817" w:rsidP="00F73B9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73B93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17" w:rsidRPr="00F73B93" w:rsidRDefault="003A6817" w:rsidP="00F73B9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3E1B" w:rsidRPr="003668EF" w:rsidRDefault="00AE3E1B" w:rsidP="00F221F0">
      <w:pPr>
        <w:contextualSpacing/>
        <w:rPr>
          <w:b/>
          <w:sz w:val="28"/>
          <w:szCs w:val="28"/>
        </w:rPr>
        <w:sectPr w:rsidR="00AE3E1B" w:rsidRPr="003668E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E3E1B" w:rsidRPr="00602F33" w:rsidRDefault="00AE3E1B" w:rsidP="00602F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</w:rPr>
      </w:pPr>
      <w:r w:rsidRPr="00602F33">
        <w:rPr>
          <w:b/>
          <w:caps/>
        </w:rPr>
        <w:lastRenderedPageBreak/>
        <w:t>3. условия реализации программы дисциплины</w:t>
      </w:r>
    </w:p>
    <w:p w:rsidR="00AE3E1B" w:rsidRPr="00602F33" w:rsidRDefault="00AE3E1B" w:rsidP="006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602F33">
        <w:rPr>
          <w:b/>
          <w:bCs/>
        </w:rPr>
        <w:t>3.1. Требования к минимальному материально-техническому обеспечению</w:t>
      </w:r>
    </w:p>
    <w:p w:rsidR="00C24695" w:rsidRPr="00602F33" w:rsidRDefault="00C24695" w:rsidP="00602F3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02F33">
        <w:t>Реализация учебной дисциплины требует наличия учебного кабинета №39 «Устройство автомобилей» на 30 посадочных мест</w:t>
      </w:r>
      <w:r w:rsidRPr="00602F33">
        <w:rPr>
          <w:bCs/>
        </w:rPr>
        <w:t xml:space="preserve"> для теоретического обучения.</w:t>
      </w:r>
    </w:p>
    <w:p w:rsidR="00AE3E1B" w:rsidRPr="00602F33" w:rsidRDefault="00AE3E1B" w:rsidP="006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</w:rPr>
      </w:pPr>
      <w:r w:rsidRPr="00602F33">
        <w:rPr>
          <w:bCs/>
          <w:i/>
        </w:rPr>
        <w:t>Оборудование учебного кабинета:</w:t>
      </w:r>
    </w:p>
    <w:p w:rsidR="00C24695" w:rsidRPr="00602F33" w:rsidRDefault="00C24695" w:rsidP="00602F3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</w:rPr>
      </w:pPr>
      <w:r w:rsidRPr="00602F33">
        <w:rPr>
          <w:bCs/>
        </w:rPr>
        <w:t>рабочее место преподавателя;</w:t>
      </w:r>
    </w:p>
    <w:p w:rsidR="00C24695" w:rsidRPr="00602F33" w:rsidRDefault="00C24695" w:rsidP="00602F3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</w:rPr>
      </w:pPr>
      <w:r w:rsidRPr="00602F33">
        <w:rPr>
          <w:bCs/>
        </w:rPr>
        <w:t>комплект учебно-наглядных пособий «</w:t>
      </w:r>
      <w:r w:rsidR="00002AB6" w:rsidRPr="00602F33">
        <w:rPr>
          <w:color w:val="000000"/>
          <w:spacing w:val="-7"/>
        </w:rPr>
        <w:t>Экспертиза автомобилей</w:t>
      </w:r>
      <w:r w:rsidRPr="00602F33">
        <w:rPr>
          <w:bCs/>
        </w:rPr>
        <w:t>»;</w:t>
      </w:r>
    </w:p>
    <w:p w:rsidR="00C24695" w:rsidRPr="00602F33" w:rsidRDefault="00C24695" w:rsidP="00602F3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</w:rPr>
      </w:pPr>
      <w:r w:rsidRPr="00602F33">
        <w:rPr>
          <w:bCs/>
        </w:rPr>
        <w:t>учебные модули по темам;</w:t>
      </w:r>
    </w:p>
    <w:p w:rsidR="00C24695" w:rsidRPr="00602F33" w:rsidRDefault="00C24695" w:rsidP="00602F3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</w:pPr>
      <w:r w:rsidRPr="00602F33">
        <w:rPr>
          <w:bCs/>
        </w:rPr>
        <w:t>карточк</w:t>
      </w:r>
      <w:proofErr w:type="gramStart"/>
      <w:r w:rsidRPr="00602F33">
        <w:rPr>
          <w:bCs/>
        </w:rPr>
        <w:t>и-</w:t>
      </w:r>
      <w:proofErr w:type="gramEnd"/>
      <w:r w:rsidRPr="00602F33">
        <w:rPr>
          <w:bCs/>
        </w:rPr>
        <w:t xml:space="preserve"> задания, тесты;</w:t>
      </w:r>
    </w:p>
    <w:p w:rsidR="00C24695" w:rsidRPr="00602F33" w:rsidRDefault="00C24695" w:rsidP="00602F3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</w:pPr>
      <w:r w:rsidRPr="00602F33">
        <w:rPr>
          <w:bCs/>
        </w:rPr>
        <w:t>технические средства измерения и контроля;</w:t>
      </w:r>
    </w:p>
    <w:p w:rsidR="00C24695" w:rsidRPr="00602F33" w:rsidRDefault="00C24695" w:rsidP="00602F33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</w:pPr>
      <w:proofErr w:type="gramStart"/>
      <w:r w:rsidRPr="00602F33"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AE3E1B" w:rsidRPr="00602F33" w:rsidRDefault="00AE3E1B" w:rsidP="00602F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602F33">
        <w:rPr>
          <w:b/>
        </w:rPr>
        <w:t>3.2. Информационное обеспечение обучения</w:t>
      </w:r>
      <w:r w:rsidR="00973834" w:rsidRPr="00602F33">
        <w:rPr>
          <w:b/>
        </w:rPr>
        <w:t xml:space="preserve">.  </w:t>
      </w:r>
      <w:r w:rsidRPr="00602F33">
        <w:rPr>
          <w:b/>
          <w:bCs/>
        </w:rPr>
        <w:t>Перечень рекомендуемых учебных изданий, Интерне</w:t>
      </w:r>
      <w:r w:rsidR="00973834" w:rsidRPr="00602F33">
        <w:rPr>
          <w:b/>
          <w:bCs/>
        </w:rPr>
        <w:t xml:space="preserve">т-ресурсов, </w:t>
      </w:r>
      <w:r w:rsidRPr="00602F33">
        <w:rPr>
          <w:b/>
          <w:bCs/>
        </w:rPr>
        <w:t xml:space="preserve"> дополнительной литературы</w:t>
      </w:r>
      <w:r w:rsidRPr="00602F33">
        <w:rPr>
          <w:b/>
        </w:rPr>
        <w:t xml:space="preserve"> </w:t>
      </w:r>
    </w:p>
    <w:p w:rsidR="00AE3E1B" w:rsidRPr="00602F33" w:rsidRDefault="00AE3E1B" w:rsidP="00602F33">
      <w:pPr>
        <w:ind w:firstLine="540"/>
        <w:contextualSpacing/>
        <w:rPr>
          <w:b/>
        </w:rPr>
      </w:pPr>
      <w:r w:rsidRPr="00602F33">
        <w:rPr>
          <w:b/>
        </w:rPr>
        <w:t>Основные источники:</w:t>
      </w:r>
    </w:p>
    <w:p w:rsidR="00111945" w:rsidRPr="00602F33" w:rsidRDefault="00111945" w:rsidP="00602F33">
      <w:pPr>
        <w:pStyle w:val="a9"/>
        <w:widowControl w:val="0"/>
        <w:numPr>
          <w:ilvl w:val="0"/>
          <w:numId w:val="10"/>
        </w:numPr>
        <w:tabs>
          <w:tab w:val="clear" w:pos="360"/>
          <w:tab w:val="num" w:pos="-709"/>
        </w:tabs>
        <w:adjustRightInd w:val="0"/>
        <w:spacing w:after="0"/>
        <w:ind w:left="-284"/>
        <w:jc w:val="both"/>
      </w:pPr>
      <w:r w:rsidRPr="00602F33">
        <w:t>Закон РФ «О защите прав потребителей», Сибирское университетское издательство, Новосибирск – 2010.</w:t>
      </w:r>
    </w:p>
    <w:p w:rsidR="00111945" w:rsidRPr="00602F33" w:rsidRDefault="00111945" w:rsidP="00602F33">
      <w:pPr>
        <w:pStyle w:val="a9"/>
        <w:numPr>
          <w:ilvl w:val="0"/>
          <w:numId w:val="10"/>
        </w:numPr>
        <w:tabs>
          <w:tab w:val="clear" w:pos="360"/>
          <w:tab w:val="num" w:pos="-709"/>
        </w:tabs>
        <w:spacing w:after="0"/>
        <w:ind w:left="-284"/>
        <w:jc w:val="both"/>
      </w:pPr>
      <w:r w:rsidRPr="00602F33">
        <w:t>Комментарий к «Правилам организации и проведения НТЭТС при решении вопроса о выплате страхового возмещения по договору обязательного страхования гражданской ответственности владельца ТС» Завидов Б.Д. М.: Издательско-торговая корпорация «Дашков и К» – 2009.</w:t>
      </w:r>
    </w:p>
    <w:p w:rsidR="00111945" w:rsidRPr="00602F33" w:rsidRDefault="00111945" w:rsidP="00602F33">
      <w:pPr>
        <w:pStyle w:val="a9"/>
        <w:widowControl w:val="0"/>
        <w:numPr>
          <w:ilvl w:val="0"/>
          <w:numId w:val="10"/>
        </w:numPr>
        <w:tabs>
          <w:tab w:val="clear" w:pos="360"/>
          <w:tab w:val="num" w:pos="-709"/>
        </w:tabs>
        <w:adjustRightInd w:val="0"/>
        <w:spacing w:after="0"/>
        <w:ind w:left="-284"/>
        <w:jc w:val="both"/>
      </w:pPr>
      <w:r w:rsidRPr="00602F33">
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предъявления. РД 37.009.015-98  (с Изменением N 1) Утверждено Министерством экономики Российской Федерации 4 июля 1998 года. Заместитель Министра С.Г.МИТИН</w:t>
      </w:r>
    </w:p>
    <w:p w:rsidR="00EB32D3" w:rsidRPr="00602F33" w:rsidRDefault="00EB32D3" w:rsidP="00602F33">
      <w:pPr>
        <w:pStyle w:val="a9"/>
        <w:numPr>
          <w:ilvl w:val="0"/>
          <w:numId w:val="10"/>
        </w:numPr>
        <w:tabs>
          <w:tab w:val="clear" w:pos="360"/>
          <w:tab w:val="num" w:pos="-709"/>
        </w:tabs>
        <w:spacing w:after="0"/>
        <w:ind w:left="-284"/>
        <w:jc w:val="both"/>
      </w:pPr>
      <w:r w:rsidRPr="00602F33">
        <w:t>Постановление Правительства РФ от 24.04.2003г. № 238 «Об организации независимой технической экспертизы транспортных средств».</w:t>
      </w:r>
    </w:p>
    <w:p w:rsidR="00EB32D3" w:rsidRPr="00602F33" w:rsidRDefault="00EB32D3" w:rsidP="00602F33">
      <w:pPr>
        <w:pStyle w:val="a9"/>
        <w:numPr>
          <w:ilvl w:val="0"/>
          <w:numId w:val="10"/>
        </w:numPr>
        <w:tabs>
          <w:tab w:val="clear" w:pos="360"/>
          <w:tab w:val="num" w:pos="-709"/>
        </w:tabs>
        <w:spacing w:after="0"/>
        <w:ind w:left="-284"/>
        <w:jc w:val="both"/>
      </w:pPr>
      <w:r w:rsidRPr="00602F33">
        <w:t>Правила организации и проведения НТЭТС при решении вопроса о выплате страхового возмещения по договору обязательного страхования гражданской ответственности владельца ТС.-2008.</w:t>
      </w:r>
    </w:p>
    <w:p w:rsidR="00AE3E1B" w:rsidRPr="00602F33" w:rsidRDefault="00361A52" w:rsidP="00602F33">
      <w:pPr>
        <w:contextualSpacing/>
        <w:rPr>
          <w:b/>
        </w:rPr>
      </w:pPr>
      <w:r w:rsidRPr="00602F33">
        <w:rPr>
          <w:b/>
        </w:rPr>
        <w:t xml:space="preserve">         </w:t>
      </w:r>
      <w:r w:rsidR="00AE3E1B" w:rsidRPr="00602F33">
        <w:rPr>
          <w:b/>
        </w:rPr>
        <w:t>Дополнительные источники:</w:t>
      </w:r>
    </w:p>
    <w:p w:rsidR="00AE3E1B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  <w:jc w:val="both"/>
      </w:pPr>
      <w:r w:rsidRPr="00602F33">
        <w:rPr>
          <w:bCs/>
          <w:spacing w:val="-14"/>
        </w:rPr>
        <w:t xml:space="preserve"> Передерий, В.П. Устройство автомобиля./В.П.Передерий. </w:t>
      </w:r>
      <w:r w:rsidRPr="00602F33">
        <w:t>[Текст] - М.: 2008г.</w:t>
      </w:r>
    </w:p>
    <w:p w:rsidR="00AE3E1B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</w:pPr>
      <w:r w:rsidRPr="00602F33">
        <w:rPr>
          <w:bCs/>
        </w:rPr>
        <w:t xml:space="preserve">Вахламов, В.К. Подвижной состав автомобильного транспорта./В.К.Вахламов. </w:t>
      </w:r>
      <w:r w:rsidRPr="00602F33">
        <w:t>[Текст</w:t>
      </w:r>
      <w:proofErr w:type="gramStart"/>
      <w:r w:rsidRPr="00602F33">
        <w:t>]-</w:t>
      </w:r>
      <w:proofErr w:type="gramEnd"/>
      <w:r w:rsidRPr="00602F33">
        <w:t>М.: 2009г.</w:t>
      </w:r>
    </w:p>
    <w:p w:rsidR="00AE3E1B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</w:pPr>
      <w:r w:rsidRPr="00602F33">
        <w:t>Родичев, В.А. Грузовые автомобили./В.А.Родичев. [Текст] - М.:  2007г.</w:t>
      </w:r>
    </w:p>
    <w:p w:rsidR="00AE3E1B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  <w:jc w:val="both"/>
      </w:pPr>
      <w:r w:rsidRPr="00602F33">
        <w:rPr>
          <w:bCs/>
        </w:rPr>
        <w:t>Стуканов, В.А. Основы теории автомобильных двигателей и автомобиля</w:t>
      </w:r>
      <w:r w:rsidRPr="00602F33">
        <w:rPr>
          <w:bCs/>
          <w:spacing w:val="-14"/>
        </w:rPr>
        <w:t>.</w:t>
      </w:r>
      <w:r w:rsidRPr="00602F33">
        <w:t xml:space="preserve"> /В.А.Стуканов.  [Текст] </w:t>
      </w:r>
      <w:proofErr w:type="gramStart"/>
      <w:r w:rsidRPr="00602F33">
        <w:t>-М</w:t>
      </w:r>
      <w:proofErr w:type="gramEnd"/>
      <w:r w:rsidRPr="00602F33">
        <w:t>.: 2008г.</w:t>
      </w:r>
    </w:p>
    <w:p w:rsidR="00AE3E1B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</w:pPr>
      <w:r w:rsidRPr="00602F33">
        <w:rPr>
          <w:bCs/>
        </w:rPr>
        <w:t xml:space="preserve"> Шестопалов, С.К. Устройство, ТО и ремонт легковых автомобилей./С.К.Шестопалов.  </w:t>
      </w:r>
      <w:r w:rsidRPr="00602F33">
        <w:t>[Текст] -     М.:  2009г.</w:t>
      </w:r>
    </w:p>
    <w:p w:rsidR="00AE3E1B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</w:pPr>
      <w:r w:rsidRPr="00602F33">
        <w:t xml:space="preserve"> Панов, Ю.В. Установка и эксплуатация газобаллонного оборудования автомобилей./Ю.В.Панов.  [Текст] </w:t>
      </w:r>
      <w:proofErr w:type="gramStart"/>
      <w:r w:rsidRPr="00602F33">
        <w:t>-М</w:t>
      </w:r>
      <w:proofErr w:type="gramEnd"/>
      <w:r w:rsidRPr="00602F33">
        <w:t>.:  2007г.</w:t>
      </w:r>
    </w:p>
    <w:p w:rsidR="00AE3E1B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</w:pPr>
      <w:r w:rsidRPr="00602F33">
        <w:t xml:space="preserve">Ерохов, В.И. Системы впрыска легковых автомобилей: эксплуатация, диагностика, ТО и ремонт/В.И.Ерохов.  [Текст] </w:t>
      </w:r>
      <w:proofErr w:type="gramStart"/>
      <w:r w:rsidRPr="00602F33">
        <w:t>-М</w:t>
      </w:r>
      <w:proofErr w:type="gramEnd"/>
      <w:r w:rsidRPr="00602F33">
        <w:t xml:space="preserve">.: 2008г.   </w:t>
      </w:r>
    </w:p>
    <w:p w:rsidR="00973834" w:rsidRPr="00602F33" w:rsidRDefault="00AE3E1B" w:rsidP="00602F33">
      <w:pPr>
        <w:numPr>
          <w:ilvl w:val="0"/>
          <w:numId w:val="4"/>
        </w:numPr>
        <w:shd w:val="clear" w:color="auto" w:fill="FFFFFF"/>
        <w:tabs>
          <w:tab w:val="clear" w:pos="360"/>
          <w:tab w:val="num" w:pos="-1701"/>
        </w:tabs>
        <w:ind w:left="-284"/>
        <w:contextualSpacing/>
        <w:rPr>
          <w:b/>
        </w:rPr>
      </w:pPr>
      <w:r w:rsidRPr="00602F33">
        <w:t xml:space="preserve"> Пехальский, В.И. Устройство автомобиля</w:t>
      </w:r>
      <w:proofErr w:type="gramStart"/>
      <w:r w:rsidRPr="00602F33">
        <w:t xml:space="preserve"> .</w:t>
      </w:r>
      <w:proofErr w:type="gramEnd"/>
      <w:r w:rsidRPr="00602F33">
        <w:t xml:space="preserve">/В.И.Пехальский, Я.А.   Пехальская . [Текст] -М.:  2007г </w:t>
      </w:r>
    </w:p>
    <w:p w:rsidR="00602F33" w:rsidRPr="00602F33" w:rsidRDefault="00602F33" w:rsidP="00602F33">
      <w:pPr>
        <w:rPr>
          <w:b/>
          <w:caps/>
        </w:rPr>
      </w:pPr>
      <w:r w:rsidRPr="00602F33">
        <w:rPr>
          <w:b/>
          <w:caps/>
        </w:rPr>
        <w:br w:type="page"/>
      </w:r>
    </w:p>
    <w:p w:rsidR="00AE3E1B" w:rsidRPr="00D8572D" w:rsidRDefault="00AE3E1B" w:rsidP="00D8572D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D8572D">
        <w:rPr>
          <w:b/>
          <w:caps/>
        </w:rPr>
        <w:lastRenderedPageBreak/>
        <w:t>Контроль и оценка результатов освоения Дисциплины</w:t>
      </w:r>
    </w:p>
    <w:p w:rsidR="00D8572D" w:rsidRPr="00D8572D" w:rsidRDefault="00D8572D" w:rsidP="00D8572D">
      <w:pPr>
        <w:pStyle w:val="a8"/>
        <w:ind w:left="644"/>
      </w:pPr>
    </w:p>
    <w:p w:rsidR="00C24695" w:rsidRPr="00D8572D" w:rsidRDefault="00C24695" w:rsidP="00D8572D">
      <w:pPr>
        <w:pStyle w:val="1"/>
        <w:tabs>
          <w:tab w:val="num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  <w:rPr>
          <w:sz w:val="28"/>
          <w:szCs w:val="28"/>
        </w:rPr>
      </w:pPr>
      <w:bookmarkStart w:id="0" w:name="_GoBack"/>
      <w:bookmarkEnd w:id="0"/>
      <w:r w:rsidRPr="00D8572D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8572D">
        <w:rPr>
          <w:sz w:val="28"/>
          <w:szCs w:val="28"/>
        </w:rPr>
        <w:t>обучающимися</w:t>
      </w:r>
      <w:proofErr w:type="gramEnd"/>
      <w:r w:rsidRPr="00D8572D">
        <w:rPr>
          <w:sz w:val="28"/>
          <w:szCs w:val="28"/>
        </w:rPr>
        <w:t xml:space="preserve"> индивидуальных заданий, проектов и исследований.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544"/>
      </w:tblGrid>
      <w:tr w:rsidR="00AE3E1B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602F33" w:rsidRDefault="00AE3E1B" w:rsidP="00602F33">
            <w:pPr>
              <w:jc w:val="center"/>
              <w:rPr>
                <w:b/>
                <w:bCs/>
              </w:rPr>
            </w:pPr>
            <w:r w:rsidRPr="00602F33">
              <w:rPr>
                <w:b/>
                <w:bCs/>
              </w:rPr>
              <w:t>Результаты обучения</w:t>
            </w:r>
          </w:p>
          <w:p w:rsidR="00AE3E1B" w:rsidRPr="00602F33" w:rsidRDefault="00AE3E1B" w:rsidP="00602F33">
            <w:pPr>
              <w:jc w:val="center"/>
              <w:rPr>
                <w:b/>
                <w:bCs/>
              </w:rPr>
            </w:pPr>
            <w:r w:rsidRPr="00602F3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1B" w:rsidRPr="00602F33" w:rsidRDefault="00AE3E1B" w:rsidP="00602F33">
            <w:pPr>
              <w:jc w:val="center"/>
              <w:rPr>
                <w:b/>
                <w:bCs/>
              </w:rPr>
            </w:pPr>
            <w:r w:rsidRPr="00602F3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E3E1B" w:rsidRPr="00602F33" w:rsidTr="00D8572D">
        <w:trPr>
          <w:jc w:val="center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3E1B" w:rsidRPr="00602F33" w:rsidRDefault="00AE3E1B" w:rsidP="00602F33">
            <w:pPr>
              <w:jc w:val="center"/>
              <w:rPr>
                <w:bCs/>
                <w:i/>
              </w:rPr>
            </w:pPr>
            <w:r w:rsidRPr="00602F33">
              <w:rPr>
                <w:b/>
                <w:bCs/>
              </w:rPr>
              <w:t xml:space="preserve">Умения: </w:t>
            </w:r>
          </w:p>
        </w:tc>
      </w:tr>
      <w:tr w:rsidR="00D8572D" w:rsidRPr="00602F33" w:rsidTr="00416045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602F33">
            <w:pPr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проводить исследования ТС с определением повреждений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Default="00D8572D" w:rsidP="00D8572D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  <w:p w:rsidR="00D8572D" w:rsidRPr="00602F33" w:rsidRDefault="00D8572D" w:rsidP="00D8572D">
            <w:pPr>
              <w:ind w:left="-108" w:right="-104"/>
              <w:rPr>
                <w:bCs/>
              </w:rPr>
            </w:pPr>
            <w:r w:rsidRPr="00602F33">
              <w:rPr>
                <w:bCs/>
              </w:rPr>
              <w:t>Домашняя контр</w:t>
            </w:r>
            <w:r>
              <w:rPr>
                <w:bCs/>
              </w:rPr>
              <w:t>ольна</w:t>
            </w:r>
            <w:r w:rsidRPr="00602F33">
              <w:rPr>
                <w:bCs/>
              </w:rPr>
              <w:t xml:space="preserve">я  работа </w:t>
            </w:r>
            <w:r w:rsidRPr="00602F33">
              <w:rPr>
                <w:bCs/>
              </w:rPr>
              <w:t>Самостоятельная работа</w:t>
            </w:r>
          </w:p>
          <w:p w:rsidR="00D8572D" w:rsidRPr="00602F33" w:rsidRDefault="00D8572D" w:rsidP="00D8572D">
            <w:pPr>
              <w:ind w:left="-108" w:right="-104"/>
              <w:rPr>
                <w:bCs/>
                <w:i/>
              </w:rPr>
            </w:pPr>
            <w:r w:rsidRPr="00602F33">
              <w:rPr>
                <w:bCs/>
              </w:rPr>
              <w:t>Практические занятия</w:t>
            </w:r>
            <w:r w:rsidRPr="00602F33">
              <w:rPr>
                <w:bCs/>
                <w:i/>
              </w:rPr>
              <w:t xml:space="preserve"> </w:t>
            </w:r>
          </w:p>
          <w:p w:rsidR="00D8572D" w:rsidRPr="00D8572D" w:rsidRDefault="00D8572D" w:rsidP="00D8572D">
            <w:pPr>
              <w:ind w:left="-108" w:right="-104"/>
              <w:rPr>
                <w:b/>
                <w:bCs/>
              </w:rPr>
            </w:pPr>
            <w:r w:rsidRPr="00D8572D">
              <w:rPr>
                <w:b/>
                <w:bCs/>
              </w:rPr>
              <w:t>Промежуточный контроль:</w:t>
            </w:r>
          </w:p>
          <w:p w:rsidR="00D8572D" w:rsidRPr="00602F33" w:rsidRDefault="00D8572D" w:rsidP="00D8572D">
            <w:pPr>
              <w:ind w:left="-108" w:right="-104"/>
              <w:rPr>
                <w:bCs/>
                <w:i/>
              </w:rPr>
            </w:pPr>
            <w:r>
              <w:rPr>
                <w:bCs/>
              </w:rPr>
              <w:t>Э</w:t>
            </w:r>
            <w:r w:rsidRPr="00602F33">
              <w:rPr>
                <w:bCs/>
              </w:rPr>
              <w:t>кзамен</w:t>
            </w:r>
          </w:p>
        </w:tc>
      </w:tr>
      <w:tr w:rsidR="00D8572D" w:rsidRPr="00602F33" w:rsidTr="00416045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602F33">
            <w:pPr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определять стоимость восстановительных работ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2D" w:rsidRPr="00602F33" w:rsidRDefault="00D8572D" w:rsidP="00D8572D">
            <w:pPr>
              <w:ind w:left="-108" w:right="-104"/>
              <w:rPr>
                <w:bCs/>
              </w:rPr>
            </w:pPr>
          </w:p>
        </w:tc>
      </w:tr>
      <w:tr w:rsidR="00D8572D" w:rsidRPr="00602F33" w:rsidTr="00416045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602F33">
            <w:pPr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делать выводы и заключения о причиненном ущербе.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602F33" w:rsidRDefault="00D8572D" w:rsidP="00D8572D">
            <w:pPr>
              <w:ind w:left="-108" w:right="-104"/>
              <w:rPr>
                <w:bCs/>
              </w:rPr>
            </w:pPr>
          </w:p>
        </w:tc>
      </w:tr>
      <w:tr w:rsidR="00AE3E1B" w:rsidRPr="00602F33" w:rsidTr="00D8572D">
        <w:trPr>
          <w:jc w:val="center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3E1B" w:rsidRPr="00602F33" w:rsidRDefault="00AE3E1B" w:rsidP="00602F33">
            <w:pPr>
              <w:jc w:val="center"/>
              <w:rPr>
                <w:bCs/>
              </w:rPr>
            </w:pPr>
            <w:r w:rsidRPr="00602F33">
              <w:rPr>
                <w:b/>
              </w:rPr>
              <w:t>Знания: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ind w:left="43"/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«Правила организации проведения НТЭ ТС»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0E43C1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Default="00D8572D" w:rsidP="000E43C1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  <w:p w:rsidR="00D8572D" w:rsidRPr="00602F33" w:rsidRDefault="00D8572D" w:rsidP="000E43C1">
            <w:pPr>
              <w:ind w:left="-108" w:right="-104"/>
              <w:rPr>
                <w:bCs/>
              </w:rPr>
            </w:pPr>
            <w:r w:rsidRPr="00602F33">
              <w:rPr>
                <w:bCs/>
              </w:rPr>
              <w:t>Домашняя контр</w:t>
            </w:r>
            <w:r>
              <w:rPr>
                <w:bCs/>
              </w:rPr>
              <w:t>ольна</w:t>
            </w:r>
            <w:r w:rsidRPr="00602F33">
              <w:rPr>
                <w:bCs/>
              </w:rPr>
              <w:t xml:space="preserve">я  работа </w:t>
            </w:r>
            <w:r w:rsidRPr="00602F33">
              <w:rPr>
                <w:bCs/>
              </w:rPr>
              <w:t>Самостоятельная работа</w:t>
            </w:r>
          </w:p>
          <w:p w:rsidR="00D8572D" w:rsidRPr="00602F33" w:rsidRDefault="00D8572D" w:rsidP="000E43C1">
            <w:pPr>
              <w:ind w:left="-108" w:right="-104"/>
              <w:rPr>
                <w:bCs/>
                <w:i/>
              </w:rPr>
            </w:pPr>
            <w:r w:rsidRPr="00602F33">
              <w:rPr>
                <w:bCs/>
              </w:rPr>
              <w:t>Практические занятия</w:t>
            </w:r>
            <w:r w:rsidRPr="00602F33">
              <w:rPr>
                <w:bCs/>
                <w:i/>
              </w:rPr>
              <w:t xml:space="preserve"> </w:t>
            </w:r>
          </w:p>
          <w:p w:rsidR="00D8572D" w:rsidRPr="00D8572D" w:rsidRDefault="00D8572D" w:rsidP="000E43C1">
            <w:pPr>
              <w:ind w:left="-108" w:right="-104"/>
              <w:rPr>
                <w:b/>
                <w:bCs/>
              </w:rPr>
            </w:pPr>
            <w:r w:rsidRPr="00D8572D">
              <w:rPr>
                <w:b/>
                <w:bCs/>
              </w:rPr>
              <w:t>Промежуточный контроль:</w:t>
            </w:r>
          </w:p>
          <w:p w:rsidR="00D8572D" w:rsidRPr="00602F33" w:rsidRDefault="00D8572D" w:rsidP="000E43C1">
            <w:pPr>
              <w:ind w:left="-108" w:right="-104"/>
              <w:rPr>
                <w:bCs/>
                <w:i/>
              </w:rPr>
            </w:pPr>
            <w:r>
              <w:rPr>
                <w:bCs/>
              </w:rPr>
              <w:t>Э</w:t>
            </w:r>
            <w:r w:rsidRPr="00602F33">
              <w:rPr>
                <w:bCs/>
              </w:rPr>
              <w:t>кзамен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ind w:left="75"/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алгоритм использования настоящих правил в случае ДТП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0E43C1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Pr="00602F33" w:rsidRDefault="00D8572D" w:rsidP="000E43C1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ind w:left="75"/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сроки проведения НТЭТС и выплаты страховки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Pr="00602F33" w:rsidRDefault="00D8572D" w:rsidP="00D8572D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ind w:left="75"/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объем работ  по определению ущерба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0E43C1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Default="00D8572D" w:rsidP="000E43C1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  <w:p w:rsidR="00D8572D" w:rsidRPr="00602F33" w:rsidRDefault="00D8572D" w:rsidP="000E43C1">
            <w:pPr>
              <w:ind w:left="-108" w:right="-104"/>
              <w:rPr>
                <w:bCs/>
              </w:rPr>
            </w:pPr>
            <w:r w:rsidRPr="00602F33">
              <w:rPr>
                <w:bCs/>
              </w:rPr>
              <w:t>Домашняя контр</w:t>
            </w:r>
            <w:r>
              <w:rPr>
                <w:bCs/>
              </w:rPr>
              <w:t>ольна</w:t>
            </w:r>
            <w:r w:rsidRPr="00602F33">
              <w:rPr>
                <w:bCs/>
              </w:rPr>
              <w:t xml:space="preserve">я  работа </w:t>
            </w:r>
            <w:r w:rsidRPr="00602F33">
              <w:rPr>
                <w:bCs/>
              </w:rPr>
              <w:t>Самостоятельная работа</w:t>
            </w:r>
          </w:p>
          <w:p w:rsidR="00D8572D" w:rsidRPr="00602F33" w:rsidRDefault="00D8572D" w:rsidP="000E43C1">
            <w:pPr>
              <w:ind w:left="-108" w:right="-104"/>
              <w:rPr>
                <w:bCs/>
                <w:i/>
              </w:rPr>
            </w:pPr>
            <w:r w:rsidRPr="00602F33">
              <w:rPr>
                <w:bCs/>
              </w:rPr>
              <w:t>Практические занятия</w:t>
            </w:r>
            <w:r w:rsidRPr="00602F33">
              <w:rPr>
                <w:bCs/>
                <w:i/>
              </w:rPr>
              <w:t xml:space="preserve"> </w:t>
            </w:r>
          </w:p>
          <w:p w:rsidR="00D8572D" w:rsidRPr="00D8572D" w:rsidRDefault="00D8572D" w:rsidP="000E43C1">
            <w:pPr>
              <w:ind w:left="-108" w:right="-104"/>
              <w:rPr>
                <w:b/>
                <w:bCs/>
              </w:rPr>
            </w:pPr>
            <w:r w:rsidRPr="00D8572D">
              <w:rPr>
                <w:b/>
                <w:bCs/>
              </w:rPr>
              <w:t>Промежуточный контроль:</w:t>
            </w:r>
          </w:p>
          <w:p w:rsidR="00D8572D" w:rsidRPr="00602F33" w:rsidRDefault="00D8572D" w:rsidP="000E43C1">
            <w:pPr>
              <w:ind w:left="-108" w:right="-104"/>
              <w:rPr>
                <w:bCs/>
                <w:i/>
              </w:rPr>
            </w:pPr>
            <w:r>
              <w:rPr>
                <w:bCs/>
              </w:rPr>
              <w:t>Э</w:t>
            </w:r>
            <w:r w:rsidRPr="00602F33">
              <w:rPr>
                <w:bCs/>
              </w:rPr>
              <w:t>кзамен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ind w:left="75"/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всю необходимую документацию НТЭ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0E43C1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Pr="00602F33" w:rsidRDefault="00D8572D" w:rsidP="000E43C1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ind w:left="75"/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права и обязанности эксперта-техника, оценщика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0E43C1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Pr="00602F33" w:rsidRDefault="00D8572D" w:rsidP="000E43C1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ind w:left="75"/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способы определения старых повреждений и неисправностей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0E43C1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Pr="00602F33" w:rsidRDefault="00D8572D" w:rsidP="000E43C1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</w:tc>
      </w:tr>
      <w:tr w:rsidR="00D8572D" w:rsidRPr="00602F33" w:rsidTr="00D8572D">
        <w:trPr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D8572D">
            <w:pPr>
              <w:rPr>
                <w:sz w:val="28"/>
                <w:szCs w:val="28"/>
              </w:rPr>
            </w:pPr>
            <w:r w:rsidRPr="00D8572D">
              <w:rPr>
                <w:sz w:val="28"/>
                <w:szCs w:val="28"/>
              </w:rPr>
              <w:t>порядок расчета определения ущерба.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2D" w:rsidRPr="00D8572D" w:rsidRDefault="00D8572D" w:rsidP="000E43C1">
            <w:pPr>
              <w:rPr>
                <w:b/>
                <w:bCs/>
              </w:rPr>
            </w:pPr>
            <w:r w:rsidRPr="00D8572D">
              <w:rPr>
                <w:b/>
                <w:bCs/>
              </w:rPr>
              <w:t>Текущий контроль:</w:t>
            </w:r>
          </w:p>
          <w:p w:rsidR="00D8572D" w:rsidRDefault="00D8572D" w:rsidP="000E43C1">
            <w:pPr>
              <w:ind w:left="-108" w:right="-104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  <w:p w:rsidR="00D8572D" w:rsidRPr="00602F33" w:rsidRDefault="00D8572D" w:rsidP="000E43C1">
            <w:pPr>
              <w:ind w:left="-108" w:right="-104"/>
              <w:rPr>
                <w:bCs/>
              </w:rPr>
            </w:pPr>
            <w:r w:rsidRPr="00602F33">
              <w:rPr>
                <w:bCs/>
              </w:rPr>
              <w:t>Домашняя контр</w:t>
            </w:r>
            <w:r>
              <w:rPr>
                <w:bCs/>
              </w:rPr>
              <w:t>ольна</w:t>
            </w:r>
            <w:r w:rsidRPr="00602F33">
              <w:rPr>
                <w:bCs/>
              </w:rPr>
              <w:t xml:space="preserve">я  работа </w:t>
            </w:r>
            <w:r w:rsidRPr="00602F33">
              <w:rPr>
                <w:bCs/>
              </w:rPr>
              <w:t>Самостоятельная работа</w:t>
            </w:r>
          </w:p>
          <w:p w:rsidR="00D8572D" w:rsidRPr="00602F33" w:rsidRDefault="00D8572D" w:rsidP="000E43C1">
            <w:pPr>
              <w:ind w:left="-108" w:right="-104"/>
              <w:rPr>
                <w:bCs/>
                <w:i/>
              </w:rPr>
            </w:pPr>
            <w:r w:rsidRPr="00602F33">
              <w:rPr>
                <w:bCs/>
              </w:rPr>
              <w:t>Практические занятия</w:t>
            </w:r>
            <w:r w:rsidRPr="00602F33">
              <w:rPr>
                <w:bCs/>
                <w:i/>
              </w:rPr>
              <w:t xml:space="preserve"> </w:t>
            </w:r>
          </w:p>
          <w:p w:rsidR="00D8572D" w:rsidRPr="00D8572D" w:rsidRDefault="00D8572D" w:rsidP="000E43C1">
            <w:pPr>
              <w:ind w:left="-108" w:right="-104"/>
              <w:rPr>
                <w:b/>
                <w:bCs/>
              </w:rPr>
            </w:pPr>
            <w:r w:rsidRPr="00D8572D">
              <w:rPr>
                <w:b/>
                <w:bCs/>
              </w:rPr>
              <w:t>Промежуточный контроль:</w:t>
            </w:r>
          </w:p>
          <w:p w:rsidR="00D8572D" w:rsidRPr="00602F33" w:rsidRDefault="00D8572D" w:rsidP="000E43C1">
            <w:pPr>
              <w:ind w:left="-108" w:right="-104"/>
              <w:rPr>
                <w:bCs/>
                <w:i/>
              </w:rPr>
            </w:pPr>
            <w:r>
              <w:rPr>
                <w:bCs/>
              </w:rPr>
              <w:t>Э</w:t>
            </w:r>
            <w:r w:rsidRPr="00602F33">
              <w:rPr>
                <w:bCs/>
              </w:rPr>
              <w:t>кзамен</w:t>
            </w:r>
          </w:p>
        </w:tc>
      </w:tr>
    </w:tbl>
    <w:p w:rsidR="00201146" w:rsidRPr="00602F33" w:rsidRDefault="00201146" w:rsidP="00602F33"/>
    <w:sectPr w:rsidR="00201146" w:rsidRPr="00602F33" w:rsidSect="00576F9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8C" w:rsidRDefault="00D12E8C">
      <w:r>
        <w:separator/>
      </w:r>
    </w:p>
  </w:endnote>
  <w:endnote w:type="continuationSeparator" w:id="0">
    <w:p w:rsidR="00D12E8C" w:rsidRDefault="00D1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81" w:rsidRDefault="003037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9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981" w:rsidRDefault="004549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81" w:rsidRDefault="003037A4">
    <w:pPr>
      <w:pStyle w:val="a3"/>
      <w:jc w:val="right"/>
    </w:pPr>
    <w:r>
      <w:fldChar w:fldCharType="begin"/>
    </w:r>
    <w:r w:rsidR="00373880">
      <w:instrText xml:space="preserve"> PAGE   \* MERGEFORMAT </w:instrText>
    </w:r>
    <w:r>
      <w:fldChar w:fldCharType="separate"/>
    </w:r>
    <w:r w:rsidR="00D8572D">
      <w:rPr>
        <w:noProof/>
      </w:rPr>
      <w:t>10</w:t>
    </w:r>
    <w:r>
      <w:rPr>
        <w:noProof/>
      </w:rPr>
      <w:fldChar w:fldCharType="end"/>
    </w:r>
  </w:p>
  <w:p w:rsidR="00454981" w:rsidRDefault="004549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8C" w:rsidRDefault="00D12E8C">
      <w:r>
        <w:separator/>
      </w:r>
    </w:p>
  </w:footnote>
  <w:footnote w:type="continuationSeparator" w:id="0">
    <w:p w:rsidR="00D12E8C" w:rsidRDefault="00D1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E5F"/>
    <w:multiLevelType w:val="singleLevel"/>
    <w:tmpl w:val="7EE0C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6AE55BF"/>
    <w:multiLevelType w:val="hybridMultilevel"/>
    <w:tmpl w:val="EE5A8C7C"/>
    <w:lvl w:ilvl="0" w:tplc="A24E0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E8A51E3"/>
    <w:multiLevelType w:val="hybridMultilevel"/>
    <w:tmpl w:val="730AA0D6"/>
    <w:lvl w:ilvl="0" w:tplc="D3D0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9618F3"/>
    <w:multiLevelType w:val="hybridMultilevel"/>
    <w:tmpl w:val="91ACFA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E46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5E4407"/>
    <w:multiLevelType w:val="hybridMultilevel"/>
    <w:tmpl w:val="587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E1B"/>
    <w:rsid w:val="00002AB6"/>
    <w:rsid w:val="00080419"/>
    <w:rsid w:val="000C6EA8"/>
    <w:rsid w:val="000D32FE"/>
    <w:rsid w:val="000F14E1"/>
    <w:rsid w:val="00111945"/>
    <w:rsid w:val="0011602F"/>
    <w:rsid w:val="001C5117"/>
    <w:rsid w:val="00201146"/>
    <w:rsid w:val="00225BFC"/>
    <w:rsid w:val="00266870"/>
    <w:rsid w:val="002F2986"/>
    <w:rsid w:val="003037A4"/>
    <w:rsid w:val="00315C46"/>
    <w:rsid w:val="00352A0B"/>
    <w:rsid w:val="00361A52"/>
    <w:rsid w:val="00373880"/>
    <w:rsid w:val="003A6817"/>
    <w:rsid w:val="004218CA"/>
    <w:rsid w:val="00454981"/>
    <w:rsid w:val="004616D9"/>
    <w:rsid w:val="004B03FB"/>
    <w:rsid w:val="004B39C9"/>
    <w:rsid w:val="004B798A"/>
    <w:rsid w:val="004D00BC"/>
    <w:rsid w:val="005214BC"/>
    <w:rsid w:val="00564AE2"/>
    <w:rsid w:val="00571353"/>
    <w:rsid w:val="00576F9F"/>
    <w:rsid w:val="005B5A0C"/>
    <w:rsid w:val="00602F33"/>
    <w:rsid w:val="00672140"/>
    <w:rsid w:val="006A58E6"/>
    <w:rsid w:val="006B4C2C"/>
    <w:rsid w:val="006C473D"/>
    <w:rsid w:val="00703347"/>
    <w:rsid w:val="0071372D"/>
    <w:rsid w:val="00723AAF"/>
    <w:rsid w:val="0072767B"/>
    <w:rsid w:val="0077327D"/>
    <w:rsid w:val="007A1386"/>
    <w:rsid w:val="00805B26"/>
    <w:rsid w:val="00830A84"/>
    <w:rsid w:val="00871BE5"/>
    <w:rsid w:val="008C5E14"/>
    <w:rsid w:val="008F41AE"/>
    <w:rsid w:val="008F6473"/>
    <w:rsid w:val="0092189A"/>
    <w:rsid w:val="009218E8"/>
    <w:rsid w:val="00973834"/>
    <w:rsid w:val="009741FF"/>
    <w:rsid w:val="00981BEF"/>
    <w:rsid w:val="009821E6"/>
    <w:rsid w:val="00997007"/>
    <w:rsid w:val="009B580A"/>
    <w:rsid w:val="009E58A8"/>
    <w:rsid w:val="00A6075D"/>
    <w:rsid w:val="00AE06F7"/>
    <w:rsid w:val="00AE3E1B"/>
    <w:rsid w:val="00B05FF1"/>
    <w:rsid w:val="00B702AE"/>
    <w:rsid w:val="00B83EB8"/>
    <w:rsid w:val="00B90134"/>
    <w:rsid w:val="00B93635"/>
    <w:rsid w:val="00B9661E"/>
    <w:rsid w:val="00BC0E24"/>
    <w:rsid w:val="00BC111E"/>
    <w:rsid w:val="00BD493A"/>
    <w:rsid w:val="00C24695"/>
    <w:rsid w:val="00C74BCD"/>
    <w:rsid w:val="00C81301"/>
    <w:rsid w:val="00CB7AF3"/>
    <w:rsid w:val="00CE5C84"/>
    <w:rsid w:val="00D0195D"/>
    <w:rsid w:val="00D12E8C"/>
    <w:rsid w:val="00D17BF0"/>
    <w:rsid w:val="00D433FE"/>
    <w:rsid w:val="00D73301"/>
    <w:rsid w:val="00D829FE"/>
    <w:rsid w:val="00D8572D"/>
    <w:rsid w:val="00DB64B0"/>
    <w:rsid w:val="00E452C1"/>
    <w:rsid w:val="00E535C3"/>
    <w:rsid w:val="00EA23FE"/>
    <w:rsid w:val="00EB32D3"/>
    <w:rsid w:val="00EE4D07"/>
    <w:rsid w:val="00F03087"/>
    <w:rsid w:val="00F221F0"/>
    <w:rsid w:val="00F25AFF"/>
    <w:rsid w:val="00F461B8"/>
    <w:rsid w:val="00F73B93"/>
    <w:rsid w:val="00F86F95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3E1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E1B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3E1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3E1B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AE3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E3E1B"/>
  </w:style>
  <w:style w:type="paragraph" w:styleId="a6">
    <w:name w:val="Body Text Indent"/>
    <w:basedOn w:val="a"/>
    <w:link w:val="a7"/>
    <w:uiPriority w:val="99"/>
    <w:unhideWhenUsed/>
    <w:rsid w:val="00AE3E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3E1B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AE3E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05B26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3E1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E1B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3E1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3E1B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AE3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E3E1B"/>
  </w:style>
  <w:style w:type="paragraph" w:styleId="a6">
    <w:name w:val="Body Text Indent"/>
    <w:basedOn w:val="a"/>
    <w:link w:val="a7"/>
    <w:uiPriority w:val="99"/>
    <w:unhideWhenUsed/>
    <w:rsid w:val="00AE3E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3E1B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AE3E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E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05B26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2016-12-13T09:26:00Z</cp:lastPrinted>
  <dcterms:created xsi:type="dcterms:W3CDTF">2015-10-13T13:39:00Z</dcterms:created>
  <dcterms:modified xsi:type="dcterms:W3CDTF">2017-02-21T10:55:00Z</dcterms:modified>
</cp:coreProperties>
</file>