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C" w:rsidRPr="00A87A27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FA221C" w:rsidRPr="00A87A27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FA221C" w:rsidRPr="00A87A27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FA221C" w:rsidRPr="00A87A27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FA221C" w:rsidRPr="00A87A27" w:rsidRDefault="00FA221C" w:rsidP="00FA221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FA221C" w:rsidRPr="00A87A27" w:rsidRDefault="00FA221C" w:rsidP="00FA2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FA221C" w:rsidRPr="00A87A27" w:rsidTr="00F52B22">
        <w:tc>
          <w:tcPr>
            <w:tcW w:w="5531" w:type="dxa"/>
            <w:shd w:val="clear" w:color="auto" w:fill="auto"/>
          </w:tcPr>
          <w:p w:rsidR="00FA221C" w:rsidRPr="00A87A27" w:rsidRDefault="00FA221C" w:rsidP="00FA2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0AD70031" wp14:editId="752F1098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106072</wp:posOffset>
                      </wp:positionV>
                      <wp:extent cx="1904365" cy="360680"/>
                      <wp:effectExtent l="0" t="0" r="635" b="127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8.3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5  от «5» декабря  2016 г.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221C" w:rsidRPr="00A87A27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FA221C" w:rsidRPr="00A87A27" w:rsidRDefault="00FA221C" w:rsidP="00FA2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FA221C" w:rsidRPr="00A87A27" w:rsidRDefault="00FA221C" w:rsidP="00FA2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221C" w:rsidRPr="00A87A27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_________________С.П. Петраш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FA221C" w:rsidRPr="00A87A27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221C" w:rsidRPr="00A87A27" w:rsidRDefault="00FA221C" w:rsidP="00FA22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FA221C" w:rsidRPr="00A87A27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2018-2019 учебный год</w:t>
      </w:r>
    </w:p>
    <w:p w:rsidR="00FA221C" w:rsidRPr="00A87A27" w:rsidRDefault="00FA221C" w:rsidP="00FA221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9C8B49" wp14:editId="759830EE">
                <wp:simplePos x="0" y="0"/>
                <wp:positionH relativeFrom="column">
                  <wp:posOffset>1032510</wp:posOffset>
                </wp:positionH>
                <wp:positionV relativeFrom="paragraph">
                  <wp:posOffset>40640</wp:posOffset>
                </wp:positionV>
                <wp:extent cx="7972425" cy="6953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1C" w:rsidRDefault="00FA221C" w:rsidP="00FA221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A3B72">
                              <w:rPr>
                                <w:b/>
                              </w:rPr>
                              <w:t xml:space="preserve">Пм.04. Составление и использование бухгалтерской отчетности </w:t>
                            </w:r>
                          </w:p>
                          <w:p w:rsidR="00FA221C" w:rsidRPr="009A3B72" w:rsidRDefault="00FA221C" w:rsidP="00FA221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A3B72">
                              <w:rPr>
                                <w:b/>
                              </w:rPr>
                              <w:t>МДК</w:t>
                            </w:r>
                            <w:r>
                              <w:rPr>
                                <w:b/>
                              </w:rPr>
                              <w:t xml:space="preserve"> 04.02. Основы анализа бухгалтерской отчетности</w:t>
                            </w:r>
                          </w:p>
                          <w:p w:rsidR="00FA221C" w:rsidRDefault="00FA221C" w:rsidP="00FA22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A221C" w:rsidRDefault="00FA221C" w:rsidP="00FA22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A221C" w:rsidRDefault="00FA221C" w:rsidP="00FA22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.3pt;margin-top:3.2pt;width:627.75pt;height:5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" stroked="f">
                <v:fill opacity="0"/>
                <v:textbox inset="0,0,0,0">
                  <w:txbxContent>
                    <w:p w:rsidR="00FA221C" w:rsidRDefault="00FA221C" w:rsidP="00FA221C">
                      <w:pPr>
                        <w:spacing w:line="240" w:lineRule="auto"/>
                        <w:rPr>
                          <w:b/>
                        </w:rPr>
                      </w:pPr>
                      <w:r w:rsidRPr="009A3B72">
                        <w:rPr>
                          <w:b/>
                        </w:rPr>
                        <w:t xml:space="preserve">Пм.04. Составление и использование бухгалтерской отчетности </w:t>
                      </w:r>
                    </w:p>
                    <w:p w:rsidR="00FA221C" w:rsidRPr="009A3B72" w:rsidRDefault="00FA221C" w:rsidP="00FA221C">
                      <w:pPr>
                        <w:spacing w:line="240" w:lineRule="auto"/>
                        <w:rPr>
                          <w:b/>
                        </w:rPr>
                      </w:pPr>
                      <w:r w:rsidRPr="009A3B72">
                        <w:rPr>
                          <w:b/>
                        </w:rPr>
                        <w:t>МДК</w:t>
                      </w:r>
                      <w:r>
                        <w:rPr>
                          <w:b/>
                        </w:rPr>
                        <w:t xml:space="preserve"> 04.02. Основы анализа бухгалтерской отчетности</w:t>
                      </w:r>
                    </w:p>
                    <w:p w:rsidR="00FA221C" w:rsidRDefault="00FA221C" w:rsidP="00FA221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A221C" w:rsidRDefault="00FA221C" w:rsidP="00FA221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A221C" w:rsidRDefault="00FA221C" w:rsidP="00FA221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21C" w:rsidRPr="00A87A27" w:rsidRDefault="00FA221C" w:rsidP="00FA221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A87A27" w:rsidRDefault="00FA221C" w:rsidP="00FA221C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A221C" w:rsidRPr="00A87A27" w:rsidRDefault="00FA221C" w:rsidP="00FA221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A8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9A0A40" wp14:editId="328839C1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1905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1C" w:rsidRDefault="00FA221C" w:rsidP="00FA221C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38.02.01  Экономика и бухгалтерский учет ( по отраслям)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,з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\о</w:t>
                            </w:r>
                          </w:p>
                          <w:p w:rsidR="00FA221C" w:rsidRDefault="00FA221C" w:rsidP="00FA22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FA221C" w:rsidRDefault="00FA221C" w:rsidP="00FA221C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38.02.01  Экономика и бухгалтерский учет ( по отраслям)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,з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\о</w:t>
                      </w:r>
                    </w:p>
                    <w:p w:rsidR="00FA221C" w:rsidRDefault="00FA221C" w:rsidP="00FA221C"/>
                  </w:txbxContent>
                </v:textbox>
              </v:shape>
            </w:pict>
          </mc:Fallback>
        </mc:AlternateConten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FA221C" w:rsidRPr="00A87A27" w:rsidRDefault="00FA221C" w:rsidP="00FA221C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F1C684C" wp14:editId="6FD9F483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4445" r="508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1C" w:rsidRDefault="00FA221C" w:rsidP="00FA221C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FA221C" w:rsidRDefault="00FA221C" w:rsidP="00FA221C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A221C" w:rsidRPr="00A87A27" w:rsidRDefault="00FA221C" w:rsidP="00FA221C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7863BAE" wp14:editId="13AC3FE1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3810" r="508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1C" w:rsidRDefault="00FA221C" w:rsidP="00FA2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FA221C" w:rsidRDefault="00FA221C" w:rsidP="00FA2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3</w:t>
                      </w:r>
                    </w:p>
                  </w:txbxContent>
                </v:textbox>
              </v:shape>
            </w:pict>
          </mc:Fallback>
        </mc:AlternateContent>
      </w:r>
      <w:r w:rsidRPr="00A8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21B6105" wp14:editId="7F65E530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508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1C" w:rsidRDefault="00FA221C" w:rsidP="00FA2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FA221C" w:rsidRDefault="00FA221C" w:rsidP="00FA2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301</w:t>
                      </w:r>
                    </w:p>
                  </w:txbxContent>
                </v:textbox>
              </v:shape>
            </w:pict>
          </mc:Fallback>
        </mc:AlternateConten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A221C" w:rsidRPr="00A87A27" w:rsidRDefault="00FA221C" w:rsidP="00FA22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316639E" wp14:editId="0CF85D92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3175" r="508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1C" w:rsidRDefault="00FA221C" w:rsidP="00FA221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FA221C" w:rsidRDefault="00FA221C" w:rsidP="00FA221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FA221C" w:rsidRPr="00A87A27" w:rsidRDefault="00FA221C" w:rsidP="00FA221C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A221C" w:rsidRPr="00A87A27" w:rsidRDefault="00FA221C" w:rsidP="00FA2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FA221C" w:rsidRPr="00A87A27" w:rsidRDefault="00FA221C" w:rsidP="00FA221C">
      <w:pPr>
        <w:tabs>
          <w:tab w:val="left" w:pos="14317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Составлен</w:t>
      </w:r>
      <w:proofErr w:type="gramEnd"/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87A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FA221C" w:rsidRPr="00A87A27" w:rsidRDefault="00FA221C" w:rsidP="00FA221C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7A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2016 года</w:t>
      </w:r>
    </w:p>
    <w:p w:rsidR="00FA221C" w:rsidRPr="00A87A27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(когда и кем утверждена действующая программа)</w:t>
      </w:r>
    </w:p>
    <w:p w:rsidR="00FA221C" w:rsidRPr="00A87A27" w:rsidRDefault="00FA221C" w:rsidP="00FA221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FA221C" w:rsidRPr="00A87A27" w:rsidRDefault="00FA221C" w:rsidP="00FA22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172        </w:t>
      </w:r>
      <w:r w:rsidRPr="00A87A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FA221C" w:rsidRPr="00A87A27" w:rsidRDefault="00FA221C" w:rsidP="00FA2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10         </w: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proofErr w:type="gramStart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FA221C" w:rsidRPr="00A87A27" w:rsidRDefault="00FA221C" w:rsidP="00FA2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10        </w: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proofErr w:type="gramStart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-                час.</w:t>
      </w:r>
    </w:p>
    <w:p w:rsidR="00FA221C" w:rsidRPr="00A87A27" w:rsidRDefault="00FA221C" w:rsidP="00FA221C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  <w:r w:rsidR="007F38EE"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A87A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52         </w:t>
      </w:r>
      <w:r w:rsidRPr="00A87A2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                                         итоговый контроль                                        экзамен</w:t>
      </w:r>
      <w:r w:rsidRPr="00A8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FA221C" w:rsidRPr="00A87A27" w:rsidRDefault="00FA221C" w:rsidP="007F3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7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120"/>
        <w:gridCol w:w="876"/>
        <w:gridCol w:w="849"/>
        <w:gridCol w:w="979"/>
        <w:gridCol w:w="1853"/>
        <w:gridCol w:w="1693"/>
        <w:gridCol w:w="1570"/>
        <w:gridCol w:w="1583"/>
      </w:tblGrid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2.1.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Методы, виды и приемы финансового анализа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2.1.1.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значение и виды финансового анализа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с.12-18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2.2.2.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Методы финансового анализа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 19-22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rPr>
          <w:trHeight w:val="359"/>
        </w:trPr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ситуационных заданий по оценке работы предприятия с применением традиционных способов анализа: относительных и средних величин, группировки, способа балансовой увязки показателей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7F3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rPr>
          <w:trHeight w:val="359"/>
        </w:trPr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Применение методов и способов факторного анализа в решении типовых аналитических задач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rPr>
          <w:trHeight w:val="359"/>
        </w:trPr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горизонтального, вертикального и трендового сравнительного анализа в анализе основных финансово-экономических показателей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rPr>
          <w:trHeight w:val="359"/>
        </w:trPr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2.2.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Процедуры анализа бухгалтерского баланса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с.25-43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аналитического баланса. Анализ состава, структуры и динамики активов и пассивов бухгалтерского баланса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Выводы, оформление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2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и анализ коэффициентов ликвидности. 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1C">
              <w:rPr>
                <w:rFonts w:ascii="Times New Roman" w:eastAsia="Calibri" w:hAnsi="Times New Roman" w:cs="Times New Roman"/>
                <w:sz w:val="24"/>
                <w:szCs w:val="24"/>
              </w:rPr>
              <w:t>Оценка платежеспособности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1C">
              <w:rPr>
                <w:rFonts w:ascii="Times New Roman" w:eastAsia="Calibri" w:hAnsi="Times New Roman" w:cs="Times New Roman"/>
                <w:sz w:val="24"/>
                <w:szCs w:val="24"/>
              </w:rPr>
              <w:t>Расчет и анализ абсолютных и относительных показателей финансовой устойчивости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несостоятельности (банкротства) организации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Тема 2.3.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Процедуры анализа отчета о прибылях и убытках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с.56-79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уровня и динамики финансовых результатов. Факторный анализ финансовых результатов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и анализ показателей рентабельности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4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и анализ показателей деловой активности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5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Тема 2.4.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 отчета об изменениях капитала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с.79-98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состава и движения капитала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и анализ чистых активов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2.5.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 отчета о движении денежных средств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с.101-132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движения денежных сре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ямым методом. Оценка достаточности денежных средств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и анализ финансового цикла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2.6.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 пояснений к бухгалтерскому балансу и отчету о прибылях и убытках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с.133-159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состава, движения и состояния основных средств.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наличия и движения запасов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состава, структуры и динамики затрат на производство.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кредиторской задолженности.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Рейтинговая оценка деятельности организации методами суммы мест, суммы баллов, расстояний.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Тема 2.7.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 специализированных форм отчетности для товаропроизводителей агропромышленного комплекса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2.7.1.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сведений о производстве, затратах, себестоимости и реализации продукции растениеводства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с.276-279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2.7.2.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сведений о производстве, себестоимости и реализации продукции животноводства, а также о наличии животных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с.280-286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2.7.3.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баланса продукции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с.286-294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2.7.4.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сведений о сельскохозяйственной технике и энергетике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с.301-312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2.7.5.</w:t>
            </w: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Анализ продукции растениеводства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с.313-342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посевных площадей, урожайности и валового сбора сельскохозяйственных культур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численности поголовья, продуктивности животных и выхода продукции животноводства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МДК 04.01. </w:t>
            </w: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чета имущества </w:t>
            </w: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Факторный анализ валового сбора основных сельскохозяйственных культур и производства продукции животноводства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себестоимости, трудоемкости и финансовых результатов от продаж сельскохозяйственной продукции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Бух, </w:t>
            </w:r>
            <w:proofErr w:type="spellStart"/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Выводы 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Ознакомиться с оформлением и представлением бухгалтерской отчетности крупнейшими товаропроизводителями агропромышленного комплекса на официальных сайтах предприятий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с.344-348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Сравнить информативность публикуемой бухгалтерской отчетности крупнейших товаропроизводителей агропромышленного комплекса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чета имущества </w:t>
            </w: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с.348-354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Ознакомиться с видами экономического анализа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с.356-358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Ознакомиться с приемами и способами финансового анализа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с.360-362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Ознакомиться с методами финансового анализа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с.363-367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Ознакомиться с системой данных об имущественном и финансовом положении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чета имущества </w:t>
            </w: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Савицкая Г.В. «АФХД», с.370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Проанализировать взаимосвязь показателей бухгалтерского баланса и отчета о прибылях и убытках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анализ структуры активов и пассивов бухгалтерского баланса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Оценить уровень платежеспособности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Сформулировать выводы о финансовой устойчивости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чета имущества </w:t>
            </w: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Сделать выводы о возможном банкротстве или восстановлении платежеспособности организации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схему факторного анализа финансовых результатов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факторный анализ показателей рентабельности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Оценить использование собственного и заемного капитала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чета имущества </w:t>
            </w: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схему движения денежных средств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Сформулировать выводы о состоянии и движении основных средств в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Рассчитать структуру посевных площадей сельскохозяйственной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Рассчитать структуру себестоимости 1 ц продукции растениеводства и животноводства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чета имущества </w:t>
            </w: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сравнительный анализ эффективности производства основных видов продукции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Сформулировать выводы об эффективности финансово-хозяйственной деятельности организации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04.01. Технология составления бухгалтерской отчетности</w:t>
            </w:r>
          </w:p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</w:t>
            </w:r>
            <w:proofErr w:type="gramStart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FA2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тчетность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Выводы</w:t>
            </w: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FA221C" w:rsidRPr="00FA221C" w:rsidTr="00F52B22">
        <w:tc>
          <w:tcPr>
            <w:tcW w:w="93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09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850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3" w:type="dxa"/>
          </w:tcPr>
          <w:p w:rsidR="00FA221C" w:rsidRPr="00FA221C" w:rsidRDefault="00FA221C" w:rsidP="00FA2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21C" w:rsidRPr="00FA221C" w:rsidRDefault="00FA221C" w:rsidP="00F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7F38EE">
      <w:pgSz w:w="15840" w:h="12240" w:orient="landscape" w:code="1"/>
      <w:pgMar w:top="426" w:right="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3"/>
    <w:rsid w:val="007F38EE"/>
    <w:rsid w:val="00A87A27"/>
    <w:rsid w:val="00D15C9E"/>
    <w:rsid w:val="00E11D83"/>
    <w:rsid w:val="00F74322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2016-12-08T02:59:00Z</cp:lastPrinted>
  <dcterms:created xsi:type="dcterms:W3CDTF">2016-12-08T02:54:00Z</dcterms:created>
  <dcterms:modified xsi:type="dcterms:W3CDTF">2017-02-26T03:02:00Z</dcterms:modified>
</cp:coreProperties>
</file>