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A90AFA" w:rsidRPr="00A90AFA" w:rsidRDefault="00A24E01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ПП.</w:t>
      </w:r>
      <w:r w:rsidR="002F7BF3">
        <w:rPr>
          <w:bCs/>
          <w:caps/>
          <w:sz w:val="28"/>
          <w:szCs w:val="28"/>
          <w:lang w:eastAsia="ru-RU"/>
        </w:rPr>
        <w:t xml:space="preserve">1.01 Производственной </w:t>
      </w:r>
      <w:r w:rsidR="00A90AFA" w:rsidRPr="00A90AFA">
        <w:rPr>
          <w:bCs/>
          <w:caps/>
          <w:sz w:val="28"/>
          <w:szCs w:val="28"/>
          <w:lang w:eastAsia="ru-RU"/>
        </w:rPr>
        <w:t xml:space="preserve">практики </w:t>
      </w:r>
    </w:p>
    <w:p w:rsidR="00276E4B" w:rsidRPr="00A90AFA" w:rsidRDefault="00276E4B" w:rsidP="003C041A">
      <w:pPr>
        <w:jc w:val="center"/>
        <w:rPr>
          <w:sz w:val="28"/>
          <w:szCs w:val="28"/>
          <w:vertAlign w:val="superscript"/>
        </w:rPr>
      </w:pPr>
    </w:p>
    <w:p w:rsidR="00A90AFA" w:rsidRPr="00A90AFA" w:rsidRDefault="00A24E01" w:rsidP="00A90AFA">
      <w:pPr>
        <w:suppressAutoHyphens w:val="0"/>
        <w:ind w:right="99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ПМ.</w:t>
      </w:r>
      <w:r w:rsidR="00A90AFA" w:rsidRPr="00A90AFA">
        <w:rPr>
          <w:sz w:val="28"/>
          <w:szCs w:val="28"/>
          <w:lang w:eastAsia="ru-RU"/>
        </w:rPr>
        <w:t xml:space="preserve">1 Документирование хозяйственных операций        </w:t>
      </w:r>
    </w:p>
    <w:p w:rsidR="00A90AFA" w:rsidRPr="00A90AFA" w:rsidRDefault="00A90AFA" w:rsidP="00A90AFA">
      <w:pPr>
        <w:suppressAutoHyphens w:val="0"/>
        <w:ind w:right="991"/>
        <w:jc w:val="center"/>
        <w:rPr>
          <w:sz w:val="28"/>
          <w:szCs w:val="28"/>
          <w:lang w:eastAsia="ru-RU"/>
        </w:rPr>
      </w:pPr>
      <w:r w:rsidRPr="00A90AFA">
        <w:rPr>
          <w:sz w:val="28"/>
          <w:szCs w:val="28"/>
          <w:lang w:eastAsia="ru-RU"/>
        </w:rPr>
        <w:t xml:space="preserve">                    и ведение бухгалтерского учета имущества  </w:t>
      </w:r>
    </w:p>
    <w:p w:rsidR="00A90AFA" w:rsidRPr="00A90AFA" w:rsidRDefault="00A90AFA" w:rsidP="00A90AFA">
      <w:pPr>
        <w:suppressAutoHyphens w:val="0"/>
        <w:ind w:right="991"/>
        <w:jc w:val="center"/>
        <w:rPr>
          <w:sz w:val="28"/>
          <w:szCs w:val="28"/>
          <w:lang w:eastAsia="ru-RU"/>
        </w:rPr>
      </w:pPr>
      <w:r w:rsidRPr="00A90AFA">
        <w:rPr>
          <w:sz w:val="28"/>
          <w:szCs w:val="28"/>
          <w:lang w:eastAsia="ru-RU"/>
        </w:rPr>
        <w:t xml:space="preserve">                организации</w:t>
      </w:r>
    </w:p>
    <w:p w:rsidR="00A90AFA" w:rsidRPr="00A90AFA" w:rsidRDefault="00A90AFA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 xml:space="preserve">Экономика и </w:t>
      </w:r>
      <w:r w:rsidR="00A24E01">
        <w:rPr>
          <w:sz w:val="28"/>
          <w:szCs w:val="28"/>
          <w:lang w:eastAsia="ru-RU"/>
        </w:rPr>
        <w:t>бухгалтерский учет (по отраслям)</w:t>
      </w:r>
    </w:p>
    <w:p w:rsidR="00A24E01" w:rsidRPr="00A90AFA" w:rsidRDefault="00A24E01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63AFF" w:rsidRDefault="00D63AFF" w:rsidP="003C041A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D63AFF" w:rsidRDefault="00D63AFF" w:rsidP="00D63AFF">
      <w:pPr>
        <w:widowControl w:val="0"/>
        <w:autoSpaceDE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Заведующий практикой _________</w:t>
      </w:r>
      <w:proofErr w:type="spellStart"/>
      <w:r>
        <w:rPr>
          <w:sz w:val="24"/>
          <w:szCs w:val="24"/>
        </w:rPr>
        <w:t>Л.М.Буракова</w:t>
      </w:r>
      <w:proofErr w:type="spellEnd"/>
    </w:p>
    <w:p w:rsidR="00A6339D" w:rsidRDefault="003C041A" w:rsidP="00A6339D">
      <w:pPr>
        <w:pStyle w:val="4"/>
        <w:numPr>
          <w:ilvl w:val="3"/>
          <w:numId w:val="1"/>
        </w:numPr>
      </w:pPr>
      <w:r>
        <w:rPr>
          <w:b w:val="0"/>
        </w:rPr>
        <w:t>«____»_________________20___________г.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>Паспорт фонда оценочных средств</w:t>
      </w:r>
    </w:p>
    <w:p w:rsidR="00A6339D" w:rsidRPr="001C2F8B" w:rsidRDefault="002F7BF3" w:rsidP="001C2F8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A24E01">
        <w:rPr>
          <w:sz w:val="24"/>
          <w:szCs w:val="24"/>
        </w:rPr>
        <w:t>П.</w:t>
      </w:r>
      <w:r w:rsidR="00A90AFA" w:rsidRPr="001C2F8B">
        <w:rPr>
          <w:sz w:val="24"/>
          <w:szCs w:val="24"/>
        </w:rPr>
        <w:t xml:space="preserve">1.01 </w:t>
      </w:r>
      <w:r>
        <w:rPr>
          <w:sz w:val="24"/>
          <w:szCs w:val="24"/>
        </w:rPr>
        <w:t>производственной</w:t>
      </w:r>
      <w:r w:rsidR="00A66BD9" w:rsidRPr="001C2F8B">
        <w:rPr>
          <w:sz w:val="24"/>
          <w:szCs w:val="24"/>
        </w:rPr>
        <w:t xml:space="preserve"> </w:t>
      </w:r>
      <w:r w:rsidR="00674503" w:rsidRPr="001C2F8B">
        <w:rPr>
          <w:sz w:val="24"/>
          <w:szCs w:val="24"/>
        </w:rPr>
        <w:t>практики</w:t>
      </w:r>
      <w:r w:rsidR="00A6339D" w:rsidRPr="001C2F8B">
        <w:rPr>
          <w:sz w:val="24"/>
          <w:szCs w:val="24"/>
        </w:rPr>
        <w:t xml:space="preserve"> </w:t>
      </w:r>
      <w:r w:rsidR="00A24E01">
        <w:rPr>
          <w:b/>
          <w:sz w:val="24"/>
          <w:szCs w:val="24"/>
        </w:rPr>
        <w:t>ПМ.</w:t>
      </w:r>
      <w:r w:rsidR="00A90AFA" w:rsidRPr="001C2F8B">
        <w:rPr>
          <w:b/>
          <w:sz w:val="24"/>
          <w:szCs w:val="24"/>
        </w:rPr>
        <w:t>1 Документирование хозяйственных операций и ведение бухгалтерского учета имущества организации</w:t>
      </w:r>
      <w:r w:rsidR="00F857A7">
        <w:rPr>
          <w:b/>
          <w:sz w:val="24"/>
          <w:szCs w:val="24"/>
        </w:rPr>
        <w:t>.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6"/>
        <w:gridCol w:w="2614"/>
        <w:gridCol w:w="2614"/>
        <w:gridCol w:w="2047"/>
      </w:tblGrid>
      <w:tr w:rsidR="00A6339D" w:rsidRPr="00AF0C32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8E1964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Н</w:t>
            </w:r>
            <w:r w:rsidR="00A6339D" w:rsidRPr="00A90AFA">
              <w:rPr>
                <w:b/>
              </w:rPr>
              <w:t xml:space="preserve">аименование </w:t>
            </w:r>
            <w:r w:rsidRPr="00A90AFA">
              <w:rPr>
                <w:b/>
              </w:rPr>
              <w:t>модуля производственной практики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Код контролируемых компетенций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A6339D" w:rsidRPr="001B089D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A24E01" w:rsidP="00A90AFA">
            <w:pPr>
              <w:shd w:val="clear" w:color="auto" w:fill="FFFFFF"/>
              <w:autoSpaceDE w:val="0"/>
              <w:jc w:val="both"/>
            </w:pPr>
            <w:r>
              <w:rPr>
                <w:b/>
              </w:rPr>
              <w:t>ПМ.</w:t>
            </w:r>
            <w:r w:rsidR="00A90AFA" w:rsidRPr="00A90AFA">
              <w:rPr>
                <w:b/>
              </w:rPr>
              <w:t>1 Документир</w:t>
            </w:r>
            <w:r w:rsidR="008446D7">
              <w:rPr>
                <w:b/>
              </w:rPr>
              <w:t xml:space="preserve">ование хозяйственных операций и </w:t>
            </w:r>
            <w:r w:rsidR="00A90AFA" w:rsidRPr="00A90AFA">
              <w:rPr>
                <w:b/>
              </w:rPr>
              <w:t>ведение бухгалтерского учета имущества организации</w:t>
            </w:r>
            <w:r w:rsidR="00F857A7">
              <w:rPr>
                <w:b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E" w:rsidRPr="00A90AFA" w:rsidRDefault="00612E6E" w:rsidP="00A90AFA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Уметь: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-принимать первичные унифицированные бухгалтерские документы на любых видах носителей;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-проверять наличие в произвольных первичных бухгалтерских документах обязательных реквизитов;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формальную проверку документов, проверку по существу, арифметическую проверку;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группировку первичных бухгалтерских документов по ряду признаков;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-проводить таксировку и </w:t>
            </w:r>
            <w:proofErr w:type="spellStart"/>
            <w:r>
              <w:t>контировку</w:t>
            </w:r>
            <w:proofErr w:type="spellEnd"/>
            <w:r>
              <w:t xml:space="preserve"> первичных бухгалтерских документов;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-организовывать документооборот;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-разбираться в номенклатуре дел;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-заносить данные по сгруппированным документам в ведомости учета затрат (расходов) - учетные регистры;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-передавать первичные бухгалтерские документы в текущий бухгалтерский архив;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-передавать первичные бухгалтерские документы в постоянный архив по истечении установленного срока хранения;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-исправлять ошибки в первичных бухгалтерских документах;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-понимать и анализировать план счетов бухгалтерского учета финансово-хозяйственной деятельности организаций;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lastRenderedPageBreak/>
              <w:t>-обосновывать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-поэтапно конструировать рабочий план счетов бухгалтерского учета организации;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кассовых операций, денежных документов и переводов в пути;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денежных средств на расчетных и специальных счетах;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-учитывать особенности учета кассовых операций в иностранной валюте и операций по валютным счетам;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-оформлять денежные и кассовые документы;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-заполнять кассовую книгу и отчет кассира в бухгалтерию;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нематериальных активов;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долгосрочных инвестиций;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финансовых вложений и ценных бумаг;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материально-производственных запасов;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-проводить учет затрат на производство и </w:t>
            </w:r>
            <w:proofErr w:type="spellStart"/>
            <w:r>
              <w:t>калькулирование</w:t>
            </w:r>
            <w:proofErr w:type="spellEnd"/>
            <w:r>
              <w:t xml:space="preserve"> себестоимости;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готовой продукц</w:t>
            </w:r>
            <w:proofErr w:type="gramStart"/>
            <w:r>
              <w:t>ии и ее</w:t>
            </w:r>
            <w:proofErr w:type="gramEnd"/>
            <w:r>
              <w:t xml:space="preserve"> реализации;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текущих операций и расчетов;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труда и заработной платы;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финансовых результатов и использования прибыли;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собственного капитала;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-проводить учет кредитов и займов.</w:t>
            </w:r>
          </w:p>
          <w:p w:rsidR="00612E6E" w:rsidRPr="00A90AFA" w:rsidRDefault="00612E6E" w:rsidP="008446D7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Знать: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-основные правила ведения бухгалтерского учета в части документирования всех хозяйственных действий и операций;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-понятие первичной бухгалтерской документации;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lastRenderedPageBreak/>
              <w:t>-определение первичных бухгалтерских документов;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-унифицированные формы первичных бухгалтерских документов: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-порядок проведения проверки первичных бухгалтерских документов: формальной, по существу, арифметической;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-принципы и признаки группировки первичных бухгалтерских документов;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-порядок проведения таксировки и </w:t>
            </w:r>
            <w:proofErr w:type="spellStart"/>
            <w:r>
              <w:t>контировки</w:t>
            </w:r>
            <w:proofErr w:type="spellEnd"/>
            <w:r>
              <w:t xml:space="preserve"> первичных бухгалтерских документов;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-порядок составления ведомостей учета затрат (расходов) – учетных регистров;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-правила и сроки хранения первичной бухгалтерской документации;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-сущность </w:t>
            </w:r>
            <w:proofErr w:type="gramStart"/>
            <w:r>
              <w:t>плана счетов бухгалтерского учета финансово-хозяйственной деятельности организаций</w:t>
            </w:r>
            <w:proofErr w:type="gramEnd"/>
            <w:r>
              <w:t>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-инструкцию по применению плана счетов бухгалтерского учета;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-принципы и цели </w:t>
            </w:r>
            <w:proofErr w:type="gramStart"/>
            <w:r>
              <w:t>разработки рабочего плана счетов бухгалтерского учета организации</w:t>
            </w:r>
            <w:proofErr w:type="gramEnd"/>
            <w:r>
              <w:t>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-классификацию счетов бухгалтерского учета по экономическому содержанию, назначению и структуре;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кассовых операций, денежных документов и переводов в пути;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денежных средств на расчетных и специальных счетах;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-особенности учета кассовых операций в иностранной валюте и операций по </w:t>
            </w:r>
            <w:proofErr w:type="gramStart"/>
            <w:r>
              <w:t>валютным</w:t>
            </w:r>
            <w:proofErr w:type="gramEnd"/>
            <w:r>
              <w:t xml:space="preserve"> счета;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-порядок оформления денежных и кассовых документов, заполнения </w:t>
            </w:r>
            <w:r>
              <w:lastRenderedPageBreak/>
              <w:t>кассовой книги;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-правила заполнения отчета кассира в бухгалтерию;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-понятие и классификацию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-оценку и переоценку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поступления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выбытия и аренды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амортизации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-особенности учета арендованных и сданных в аренду основных средств;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-понятие и классификацию нематериальных активов;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поступления и выбытия нематериальных активов;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-амортизацию нематериальных активов;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долгосрочных инвестиций;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финансовых вложений и ценных бумаг;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материально-производственных запасов: понятие, классификацию и оценку материально-производственных запасов;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-документальное оформление поступления и расхода материально-производственных запасов;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материалов на складе и в бухгалтерии;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-синтетический учет движения материалов;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транспортно-заготовительных расходов;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-учет затрат на производство и </w:t>
            </w:r>
            <w:proofErr w:type="spellStart"/>
            <w:r>
              <w:t>калькулирование</w:t>
            </w:r>
            <w:proofErr w:type="spellEnd"/>
            <w:r>
              <w:t xml:space="preserve"> себестоимости: систему учета производственных затрат и их классификацию;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-сводный учет затрат на производство, обслуживание производства и управление;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-особенности учета и распределения затрат вспомогательных производств;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потерь и непроизводственных расходов;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и оценку незавершенного производства;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-калькуляцию себестоимости продукции;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 xml:space="preserve">-характеристику готовой продукции, оценку и </w:t>
            </w:r>
            <w:r>
              <w:lastRenderedPageBreak/>
              <w:t>синтетический учет;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-технологию реализации готовой продукции (работ, услуг);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выручки от реализации продукции (работ, услуг);</w:t>
            </w:r>
          </w:p>
          <w:p w:rsidR="008446D7" w:rsidRDefault="008446D7" w:rsidP="008446D7">
            <w:pPr>
              <w:shd w:val="clear" w:color="auto" w:fill="FFFFFF"/>
              <w:autoSpaceDE w:val="0"/>
              <w:jc w:val="both"/>
            </w:pPr>
            <w:r>
              <w:t>-учет расходов по реализации продукции, выполнению работ и оказанию услуг;</w:t>
            </w:r>
          </w:p>
          <w:p w:rsidR="008446D7" w:rsidRDefault="001C2F8B" w:rsidP="008446D7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8446D7">
              <w:t>учет дебиторской и кредиторской задолженности и формы расчетов;</w:t>
            </w:r>
          </w:p>
          <w:p w:rsidR="001B089D" w:rsidRPr="00A90AFA" w:rsidRDefault="001C2F8B" w:rsidP="008446D7">
            <w:pPr>
              <w:jc w:val="both"/>
            </w:pPr>
            <w:r>
              <w:t>-</w:t>
            </w:r>
            <w:r w:rsidR="008446D7">
              <w:t>учет расчетов с работниками по прочим операциям и расчетов с подотчетными лицами.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D7" w:rsidRDefault="008446D7" w:rsidP="008446D7">
            <w:pPr>
              <w:jc w:val="both"/>
            </w:pPr>
            <w:r>
              <w:lastRenderedPageBreak/>
              <w:t>ОК</w:t>
            </w:r>
            <w:proofErr w:type="gramStart"/>
            <w:r>
              <w:t>1</w:t>
            </w:r>
            <w:proofErr w:type="gramEnd"/>
            <w:r>
              <w:t>.Понимать сущность и социальную значимость своей будущей профессии, проявлять к ней устойчивый интерес.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оценивать их эффективность и качество.</w:t>
            </w:r>
          </w:p>
          <w:p w:rsidR="008446D7" w:rsidRDefault="008446D7" w:rsidP="008446D7">
            <w:pPr>
              <w:jc w:val="both"/>
            </w:pPr>
            <w:r>
              <w:t>ОК3.Принимать решения в стандартных и нестандартных ситуациях и нести за них</w:t>
            </w:r>
          </w:p>
          <w:p w:rsidR="008446D7" w:rsidRDefault="008446D7" w:rsidP="008446D7">
            <w:pPr>
              <w:jc w:val="both"/>
            </w:pPr>
            <w:r>
              <w:t>ответственность.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профессионального и личностного развития.</w:t>
            </w:r>
          </w:p>
          <w:p w:rsidR="008446D7" w:rsidRDefault="008446D7" w:rsidP="008446D7">
            <w:pPr>
              <w:jc w:val="both"/>
            </w:pPr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8446D7" w:rsidRDefault="008446D7" w:rsidP="008446D7">
            <w:pPr>
              <w:jc w:val="both"/>
            </w:pPr>
            <w:r>
              <w:t>использованием информационно-коммуникационных технологий.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6</w:t>
            </w:r>
            <w:proofErr w:type="gramEnd"/>
            <w:r>
              <w:t>.Работать в коллективе и команде, эффективно общаться с коллегами, руководством,</w:t>
            </w:r>
          </w:p>
          <w:p w:rsidR="008446D7" w:rsidRDefault="008446D7" w:rsidP="008446D7">
            <w:pPr>
              <w:jc w:val="both"/>
            </w:pPr>
            <w:r>
              <w:t>потребителями.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7</w:t>
            </w:r>
            <w:proofErr w:type="gramEnd"/>
            <w:r>
              <w:t>.Брать на себя ответственность за работу членов команды (подчиненных), результат</w:t>
            </w:r>
          </w:p>
          <w:p w:rsidR="008446D7" w:rsidRDefault="008446D7" w:rsidP="008446D7">
            <w:pPr>
              <w:jc w:val="both"/>
            </w:pPr>
            <w:r>
              <w:t>выполнения заданий.</w:t>
            </w:r>
          </w:p>
          <w:p w:rsidR="008446D7" w:rsidRDefault="008446D7" w:rsidP="008446D7">
            <w:pPr>
              <w:jc w:val="both"/>
            </w:pPr>
            <w: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9</w:t>
            </w:r>
            <w:proofErr w:type="gramEnd"/>
            <w:r>
              <w:t xml:space="preserve">.Ориентироваться в условиях частой смены технологий в </w:t>
            </w:r>
            <w:r>
              <w:lastRenderedPageBreak/>
              <w:t>профессиональной деятельности.</w:t>
            </w:r>
          </w:p>
          <w:p w:rsidR="008446D7" w:rsidRDefault="008446D7" w:rsidP="008446D7">
            <w:pPr>
              <w:jc w:val="both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.1.Обрабатывать первичные бухгалтерские документы.</w:t>
            </w:r>
          </w:p>
          <w:p w:rsidR="008446D7" w:rsidRDefault="008446D7" w:rsidP="008446D7">
            <w:pPr>
              <w:jc w:val="both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.2.Разрабатывать и согласовывать с руководством организации рабочий план счетов</w:t>
            </w:r>
          </w:p>
          <w:p w:rsidR="008446D7" w:rsidRDefault="008446D7" w:rsidP="008446D7">
            <w:pPr>
              <w:jc w:val="both"/>
            </w:pPr>
            <w:r>
              <w:t>бухгалтерского учета организации.</w:t>
            </w:r>
          </w:p>
          <w:p w:rsidR="008446D7" w:rsidRDefault="008446D7" w:rsidP="008446D7">
            <w:pPr>
              <w:jc w:val="both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.3.Проводить учет денежных средств, оформлять денежные и кассовые документы.</w:t>
            </w:r>
          </w:p>
          <w:p w:rsidR="00A6339D" w:rsidRPr="00A90AFA" w:rsidRDefault="008446D7" w:rsidP="008446D7">
            <w:pPr>
              <w:jc w:val="both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.4.Формировать бухгалтерские проводки по учету имущества организации на основе рабочего плана счетов бухгалтерского учета.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A12" w:rsidRPr="00A90AFA" w:rsidRDefault="002F7BF3" w:rsidP="00A90AFA">
            <w:pPr>
              <w:jc w:val="both"/>
            </w:pPr>
            <w:r>
              <w:lastRenderedPageBreak/>
              <w:t>Дифференцированный з</w:t>
            </w:r>
            <w:r w:rsidR="00656A12" w:rsidRPr="00A90AFA">
              <w:t>ачет.</w:t>
            </w:r>
          </w:p>
          <w:p w:rsidR="001546B3" w:rsidRPr="00A90AFA" w:rsidRDefault="001546B3" w:rsidP="00A90AFA">
            <w:pPr>
              <w:jc w:val="both"/>
            </w:pPr>
          </w:p>
        </w:tc>
      </w:tr>
    </w:tbl>
    <w:p w:rsidR="00CD4788" w:rsidRPr="001B089D" w:rsidRDefault="00CD4788" w:rsidP="001546B3">
      <w:pPr>
        <w:jc w:val="both"/>
        <w:rPr>
          <w:rStyle w:val="14pt"/>
          <w:b/>
          <w:sz w:val="22"/>
          <w:szCs w:val="22"/>
        </w:rPr>
      </w:pPr>
    </w:p>
    <w:p w:rsidR="001B089D" w:rsidRDefault="001B089D" w:rsidP="001546B3">
      <w:pPr>
        <w:jc w:val="both"/>
        <w:rPr>
          <w:rStyle w:val="14pt"/>
          <w:b/>
          <w:sz w:val="22"/>
          <w:szCs w:val="22"/>
        </w:rPr>
      </w:pPr>
    </w:p>
    <w:p w:rsidR="000E6466" w:rsidRDefault="000E6466" w:rsidP="00656A12">
      <w:pPr>
        <w:jc w:val="center"/>
        <w:rPr>
          <w:rStyle w:val="14pt"/>
          <w:b/>
          <w:sz w:val="22"/>
          <w:szCs w:val="22"/>
        </w:rPr>
      </w:pPr>
    </w:p>
    <w:p w:rsidR="000E6466" w:rsidRDefault="000E6466" w:rsidP="00656A12">
      <w:pPr>
        <w:jc w:val="center"/>
        <w:rPr>
          <w:rStyle w:val="14pt"/>
          <w:b/>
          <w:sz w:val="22"/>
          <w:szCs w:val="22"/>
        </w:rPr>
      </w:pPr>
    </w:p>
    <w:p w:rsidR="002F7BF3" w:rsidRPr="002F7BF3" w:rsidRDefault="002F7BF3" w:rsidP="002F7BF3">
      <w:pPr>
        <w:jc w:val="center"/>
        <w:rPr>
          <w:b/>
          <w:sz w:val="24"/>
          <w:szCs w:val="24"/>
        </w:rPr>
      </w:pPr>
      <w:r w:rsidRPr="002F7BF3">
        <w:rPr>
          <w:rStyle w:val="14pt"/>
          <w:b/>
          <w:sz w:val="24"/>
          <w:szCs w:val="24"/>
        </w:rPr>
        <w:t>Критерии оценки  дифференцированного зачета.</w:t>
      </w:r>
    </w:p>
    <w:p w:rsidR="002F7BF3" w:rsidRPr="002F7BF3" w:rsidRDefault="002F7BF3" w:rsidP="002F7BF3">
      <w:pPr>
        <w:jc w:val="both"/>
        <w:rPr>
          <w:sz w:val="24"/>
          <w:szCs w:val="24"/>
        </w:rPr>
      </w:pPr>
    </w:p>
    <w:p w:rsidR="002F7BF3" w:rsidRPr="002F7BF3" w:rsidRDefault="002F7BF3" w:rsidP="002F7BF3">
      <w:pPr>
        <w:jc w:val="both"/>
        <w:rPr>
          <w:sz w:val="24"/>
          <w:szCs w:val="24"/>
        </w:rPr>
      </w:pPr>
      <w:r w:rsidRPr="002F7BF3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дополнительные вопросы.</w:t>
      </w:r>
    </w:p>
    <w:p w:rsidR="002F7BF3" w:rsidRPr="002F7BF3" w:rsidRDefault="002F7BF3" w:rsidP="002F7BF3">
      <w:pPr>
        <w:pStyle w:val="a3"/>
        <w:ind w:left="0"/>
        <w:jc w:val="both"/>
        <w:rPr>
          <w:sz w:val="24"/>
          <w:szCs w:val="24"/>
        </w:rPr>
      </w:pPr>
    </w:p>
    <w:p w:rsidR="002F7BF3" w:rsidRPr="002F7BF3" w:rsidRDefault="002F7BF3" w:rsidP="002F7BF3">
      <w:pPr>
        <w:pStyle w:val="a3"/>
        <w:ind w:left="0"/>
        <w:jc w:val="both"/>
        <w:rPr>
          <w:sz w:val="24"/>
          <w:szCs w:val="24"/>
        </w:rPr>
      </w:pPr>
      <w:proofErr w:type="gramStart"/>
      <w:r w:rsidRPr="002F7BF3">
        <w:rPr>
          <w:sz w:val="24"/>
          <w:szCs w:val="24"/>
        </w:rPr>
        <w:t xml:space="preserve">Оценка  «хорошо» выставляется, если обучающийся  достаточно убедительно, с несущественными ошибками в практической 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2F7BF3" w:rsidRPr="002F7BF3" w:rsidRDefault="002F7BF3" w:rsidP="002F7BF3">
      <w:pPr>
        <w:jc w:val="both"/>
        <w:rPr>
          <w:sz w:val="24"/>
          <w:szCs w:val="24"/>
        </w:rPr>
      </w:pPr>
    </w:p>
    <w:p w:rsidR="002F7BF3" w:rsidRPr="002F7BF3" w:rsidRDefault="002F7BF3" w:rsidP="002F7BF3">
      <w:pPr>
        <w:jc w:val="both"/>
        <w:rPr>
          <w:sz w:val="24"/>
          <w:szCs w:val="24"/>
        </w:rPr>
      </w:pPr>
      <w:r w:rsidRPr="002F7BF3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2F7BF3">
        <w:rPr>
          <w:sz w:val="24"/>
          <w:szCs w:val="24"/>
        </w:rPr>
        <w:t>обучающийся</w:t>
      </w:r>
      <w:proofErr w:type="gramEnd"/>
      <w:r w:rsidRPr="002F7BF3">
        <w:rPr>
          <w:sz w:val="24"/>
          <w:szCs w:val="24"/>
        </w:rPr>
        <w:t xml:space="preserve">  недостаточно уверенно, с существенными ошибками в практической подготовке и слабо освоенными умениями ответил на вопросы.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2F7BF3" w:rsidRPr="002F7BF3" w:rsidRDefault="002F7BF3" w:rsidP="002F7BF3">
      <w:pPr>
        <w:jc w:val="both"/>
        <w:rPr>
          <w:sz w:val="24"/>
          <w:szCs w:val="24"/>
        </w:rPr>
      </w:pPr>
    </w:p>
    <w:p w:rsidR="002F7BF3" w:rsidRPr="002F7BF3" w:rsidRDefault="002F7BF3" w:rsidP="002F7BF3">
      <w:pPr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2F7BF3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вопросов, неверно отвечал на дополнительно заданные ему вопросы.</w:t>
      </w:r>
    </w:p>
    <w:p w:rsidR="002F7BF3" w:rsidRPr="002F7BF3" w:rsidRDefault="002F7BF3" w:rsidP="002F7BF3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2F7BF3" w:rsidRPr="002F7BF3" w:rsidRDefault="002F7BF3" w:rsidP="002F7BF3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2F7BF3" w:rsidRDefault="002F7BF3" w:rsidP="002F7BF3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9E3D7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9E3D7B" w:rsidRDefault="009E3D7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Default="00A66BD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12E6E" w:rsidRDefault="00612E6E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Pr="001C2F8B" w:rsidRDefault="000E6466" w:rsidP="009A3C66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2F7BF3">
        <w:rPr>
          <w:b/>
          <w:sz w:val="24"/>
          <w:szCs w:val="24"/>
        </w:rPr>
        <w:t xml:space="preserve">дифференцированного </w:t>
      </w:r>
      <w:r w:rsidRPr="001C2F8B">
        <w:rPr>
          <w:b/>
          <w:sz w:val="24"/>
          <w:szCs w:val="24"/>
        </w:rPr>
        <w:t>зачета</w:t>
      </w:r>
    </w:p>
    <w:p w:rsidR="00656A12" w:rsidRPr="001C2F8B" w:rsidRDefault="002F7BF3" w:rsidP="009A3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24E01">
        <w:rPr>
          <w:b/>
          <w:sz w:val="24"/>
          <w:szCs w:val="24"/>
        </w:rPr>
        <w:t>П.</w:t>
      </w:r>
      <w:r w:rsidR="001C2F8B">
        <w:rPr>
          <w:b/>
          <w:sz w:val="24"/>
          <w:szCs w:val="24"/>
        </w:rPr>
        <w:t xml:space="preserve">1.01 </w:t>
      </w:r>
      <w:r>
        <w:rPr>
          <w:b/>
          <w:sz w:val="24"/>
          <w:szCs w:val="24"/>
        </w:rPr>
        <w:t>производственной</w:t>
      </w:r>
      <w:r w:rsidR="000E6466" w:rsidRPr="001C2F8B">
        <w:rPr>
          <w:b/>
          <w:sz w:val="24"/>
          <w:szCs w:val="24"/>
        </w:rPr>
        <w:t xml:space="preserve"> практики</w:t>
      </w:r>
    </w:p>
    <w:p w:rsidR="00656A12" w:rsidRPr="001C2F8B" w:rsidRDefault="00656A12" w:rsidP="00656A12">
      <w:pPr>
        <w:jc w:val="center"/>
        <w:rPr>
          <w:rStyle w:val="ab"/>
          <w:b/>
          <w:i w:val="0"/>
          <w:sz w:val="24"/>
          <w:szCs w:val="24"/>
        </w:rPr>
      </w:pPr>
    </w:p>
    <w:p w:rsidR="001C2F8B" w:rsidRPr="001C2F8B" w:rsidRDefault="00A24E01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ПМ.</w:t>
      </w:r>
      <w:r w:rsidR="001C2F8B" w:rsidRPr="001C2F8B">
        <w:rPr>
          <w:rFonts w:eastAsia="Calibri"/>
          <w:b/>
          <w:sz w:val="24"/>
          <w:szCs w:val="24"/>
          <w:lang w:eastAsia="en-US"/>
        </w:rPr>
        <w:t>1 Документировани</w:t>
      </w:r>
      <w:r w:rsidR="009A3C66">
        <w:rPr>
          <w:rFonts w:eastAsia="Calibri"/>
          <w:b/>
          <w:sz w:val="24"/>
          <w:szCs w:val="24"/>
          <w:lang w:eastAsia="en-US"/>
        </w:rPr>
        <w:t xml:space="preserve">е хозяйственных операций </w:t>
      </w:r>
      <w:r w:rsidR="001C2F8B" w:rsidRPr="001C2F8B">
        <w:rPr>
          <w:rFonts w:eastAsia="Calibri"/>
          <w:b/>
          <w:sz w:val="24"/>
          <w:szCs w:val="24"/>
          <w:lang w:eastAsia="en-US"/>
        </w:rPr>
        <w:t xml:space="preserve">и ведение </w:t>
      </w:r>
      <w:r w:rsidR="009A3C66">
        <w:rPr>
          <w:rFonts w:eastAsia="Calibri"/>
          <w:b/>
          <w:sz w:val="24"/>
          <w:szCs w:val="24"/>
          <w:lang w:eastAsia="en-US"/>
        </w:rPr>
        <w:t xml:space="preserve">бухгалтерского учета имущества </w:t>
      </w:r>
      <w:r w:rsidR="001C2F8B" w:rsidRPr="001C2F8B">
        <w:rPr>
          <w:rFonts w:eastAsia="Calibri"/>
          <w:b/>
          <w:sz w:val="24"/>
          <w:szCs w:val="24"/>
          <w:lang w:eastAsia="en-US"/>
        </w:rPr>
        <w:t>организации</w:t>
      </w:r>
    </w:p>
    <w:p w:rsidR="001C2F8B" w:rsidRPr="001C2F8B" w:rsidRDefault="001C2F8B" w:rsidP="001C2F8B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1C2F8B" w:rsidRDefault="009A3C66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</w:t>
      </w:r>
      <w:r w:rsidR="001C2F8B"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A24E01" w:rsidRPr="001C2F8B" w:rsidRDefault="00A24E01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1C2F8B" w:rsidRPr="00A17261" w:rsidRDefault="001C2F8B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1. </w:t>
      </w:r>
      <w:r w:rsid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Прием первичных бухгалтерских документов</w:t>
      </w:r>
      <w:r w:rsidR="00A17261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2.</w:t>
      </w:r>
      <w:r w:rsid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Выявление ошибок в первичных бухгалтерских документах</w:t>
      </w:r>
      <w:r w:rsidR="00A17261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1C2F8B" w:rsidRPr="00A17261" w:rsidRDefault="00A17261" w:rsidP="00A17261">
      <w:pPr>
        <w:widowControl w:val="0"/>
        <w:ind w:right="5"/>
        <w:contextualSpacing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  </w:t>
      </w:r>
      <w:r w:rsidR="001C2F8B" w:rsidRPr="00A17261">
        <w:rPr>
          <w:rFonts w:eastAsia="SimSun" w:cs="Mangal"/>
          <w:kern w:val="2"/>
          <w:sz w:val="24"/>
          <w:szCs w:val="24"/>
          <w:lang w:eastAsia="hi-IN" w:bidi="hi-IN"/>
        </w:rPr>
        <w:t>Проверка наличия обязательных реквизитов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1C2F8B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 w:rsidR="001C2F8B"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1C2F8B"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  </w:t>
      </w:r>
      <w:r w:rsidR="001C2F8B" w:rsidRPr="00A17261">
        <w:rPr>
          <w:rFonts w:eastAsia="SimSun" w:cs="Mangal"/>
          <w:kern w:val="2"/>
          <w:sz w:val="24"/>
          <w:szCs w:val="24"/>
          <w:lang w:eastAsia="hi-IN" w:bidi="hi-IN"/>
        </w:rPr>
        <w:t>Исправление ошибок в первичных бухгалтерских документах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5. 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Проведение арифметической проверки первичных бухгалтерских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6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Формирование номенклатуры дел бухгалтерских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7.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Критерии </w:t>
      </w:r>
      <w:proofErr w:type="gramStart"/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формирования рабочего плана счетов бухгалтерского учета финансово-хозяйственной  деятельности организации</w:t>
      </w:r>
      <w:proofErr w:type="gramEnd"/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8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 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Заполнение кассовых и банковских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Разработка рабочего плана счетов на основе типового </w:t>
      </w:r>
      <w:proofErr w:type="gramStart"/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плана счетов бухгалтерского учета финансово-хозяйственной  деятельности организации</w:t>
      </w:r>
      <w:proofErr w:type="gramEnd"/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10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Отражение кассовых операций на счетах бухгалтерского учета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Группировка счетов бухгалтерского учета по экономическому содержанию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12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Группировка счетов бухгалтерского учета по назначению и структуре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13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 Оформление и отражение в учете кассовых операций, переводов в пути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14.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кассовы</w:t>
      </w:r>
      <w:r>
        <w:rPr>
          <w:rFonts w:eastAsia="SimSun" w:cs="Mangal"/>
          <w:kern w:val="2"/>
          <w:sz w:val="24"/>
          <w:szCs w:val="24"/>
          <w:lang w:eastAsia="hi-IN" w:bidi="hi-IN"/>
        </w:rPr>
        <w:t>х операций, денежных документов.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денежных средств на расчетных счетах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16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 Оформление и отражение в учете денежных средств на специальных счетах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7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кассовых операций в иностранной валюте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18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основных средств организации выбранного вида деятельности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долгосрочных инвестиций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0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 Оформление и отражение в учете финансовых вложений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21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кассовых операций по валютным счетам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нематериальных активов организации выбранного вида деятельности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23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ценных бумаг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</w:t>
      </w:r>
      <w:r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материально-производственных запасов организации выбранного вида деятельности</w:t>
      </w:r>
      <w:r w:rsidR="009A3C66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9A3C66" w:rsidP="00A17261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  <w:t>25</w:t>
      </w:r>
      <w:r w:rsidR="00A17261" w:rsidRPr="00A17261">
        <w:rPr>
          <w:rFonts w:eastAsia="SimSun" w:cs="Mangal"/>
          <w:b/>
          <w:kern w:val="2"/>
          <w:sz w:val="24"/>
          <w:szCs w:val="24"/>
          <w:lang w:eastAsia="hi-IN" w:bidi="hi-IN"/>
        </w:rPr>
        <w:t xml:space="preserve">.  </w:t>
      </w:r>
      <w:r w:rsidR="00A17261" w:rsidRPr="00A17261">
        <w:rPr>
          <w:rFonts w:eastAsia="SimSun" w:cs="Mangal"/>
          <w:kern w:val="2"/>
          <w:sz w:val="24"/>
          <w:szCs w:val="24"/>
          <w:lang w:eastAsia="hi-IN" w:bidi="hi-IN"/>
        </w:rPr>
        <w:t>Оформление и отражение в учете затрат на производство продукции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18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2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25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  <w:num w:numId="18">
    <w:abstractNumId w:val="13"/>
  </w:num>
  <w:num w:numId="19">
    <w:abstractNumId w:val="21"/>
  </w:num>
  <w:num w:numId="20">
    <w:abstractNumId w:val="28"/>
  </w:num>
  <w:num w:numId="21">
    <w:abstractNumId w:val="5"/>
  </w:num>
  <w:num w:numId="22">
    <w:abstractNumId w:val="20"/>
  </w:num>
  <w:num w:numId="23">
    <w:abstractNumId w:val="3"/>
  </w:num>
  <w:num w:numId="24">
    <w:abstractNumId w:val="26"/>
  </w:num>
  <w:num w:numId="25">
    <w:abstractNumId w:val="18"/>
  </w:num>
  <w:num w:numId="26">
    <w:abstractNumId w:val="30"/>
  </w:num>
  <w:num w:numId="27">
    <w:abstractNumId w:val="9"/>
  </w:num>
  <w:num w:numId="28">
    <w:abstractNumId w:val="22"/>
  </w:num>
  <w:num w:numId="29">
    <w:abstractNumId w:val="29"/>
  </w:num>
  <w:num w:numId="30">
    <w:abstractNumId w:val="24"/>
  </w:num>
  <w:num w:numId="31">
    <w:abstractNumId w:val="8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26B4F"/>
    <w:rsid w:val="000577FB"/>
    <w:rsid w:val="00074FF0"/>
    <w:rsid w:val="000834CD"/>
    <w:rsid w:val="00085FAD"/>
    <w:rsid w:val="000D3794"/>
    <w:rsid w:val="000E6466"/>
    <w:rsid w:val="00101AE4"/>
    <w:rsid w:val="001047FC"/>
    <w:rsid w:val="0011432F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2F7BF3"/>
    <w:rsid w:val="00311E3E"/>
    <w:rsid w:val="003C041A"/>
    <w:rsid w:val="00444A45"/>
    <w:rsid w:val="00480CB7"/>
    <w:rsid w:val="004C18AF"/>
    <w:rsid w:val="004D6147"/>
    <w:rsid w:val="004E05F6"/>
    <w:rsid w:val="004E2ED2"/>
    <w:rsid w:val="004E64B7"/>
    <w:rsid w:val="004E75C9"/>
    <w:rsid w:val="004F1E30"/>
    <w:rsid w:val="005D1E15"/>
    <w:rsid w:val="00612E6E"/>
    <w:rsid w:val="006453BB"/>
    <w:rsid w:val="00656A12"/>
    <w:rsid w:val="00674503"/>
    <w:rsid w:val="006845E5"/>
    <w:rsid w:val="006A690D"/>
    <w:rsid w:val="006B2830"/>
    <w:rsid w:val="006E689C"/>
    <w:rsid w:val="007D121E"/>
    <w:rsid w:val="007E48CD"/>
    <w:rsid w:val="007F73DA"/>
    <w:rsid w:val="0083139E"/>
    <w:rsid w:val="008446D7"/>
    <w:rsid w:val="008448E8"/>
    <w:rsid w:val="00871799"/>
    <w:rsid w:val="008E1964"/>
    <w:rsid w:val="009125E3"/>
    <w:rsid w:val="009A3C66"/>
    <w:rsid w:val="009E0717"/>
    <w:rsid w:val="009E3D7B"/>
    <w:rsid w:val="009E4AE5"/>
    <w:rsid w:val="00A17261"/>
    <w:rsid w:val="00A24E01"/>
    <w:rsid w:val="00A6339D"/>
    <w:rsid w:val="00A66BD9"/>
    <w:rsid w:val="00A71426"/>
    <w:rsid w:val="00A821E4"/>
    <w:rsid w:val="00A90AFA"/>
    <w:rsid w:val="00AF0C32"/>
    <w:rsid w:val="00B26F3C"/>
    <w:rsid w:val="00B35FFC"/>
    <w:rsid w:val="00B75D3B"/>
    <w:rsid w:val="00BD55A8"/>
    <w:rsid w:val="00C940AB"/>
    <w:rsid w:val="00CD1D9E"/>
    <w:rsid w:val="00CD4788"/>
    <w:rsid w:val="00D26273"/>
    <w:rsid w:val="00D52D49"/>
    <w:rsid w:val="00D623B1"/>
    <w:rsid w:val="00D63AFF"/>
    <w:rsid w:val="00EF3397"/>
    <w:rsid w:val="00F32418"/>
    <w:rsid w:val="00F4393D"/>
    <w:rsid w:val="00F45EEE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47FA-4543-4C54-A26F-F31D5301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2016-11-26T09:06:00Z</cp:lastPrinted>
  <dcterms:created xsi:type="dcterms:W3CDTF">2015-10-06T02:23:00Z</dcterms:created>
  <dcterms:modified xsi:type="dcterms:W3CDTF">2017-02-16T07:33:00Z</dcterms:modified>
</cp:coreProperties>
</file>